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科研管理系统报销流程</w:t>
      </w:r>
    </w:p>
    <w:p>
      <w:pPr>
        <w:numPr>
          <w:ilvl w:val="0"/>
          <w:numId w:val="1"/>
        </w:numPr>
        <w:jc w:val="left"/>
      </w:pPr>
      <w:r>
        <w:rPr>
          <w:rFonts w:hint="eastAsia"/>
          <w:lang w:val="en-US" w:eastAsia="zh-CN"/>
        </w:rPr>
        <w:t>在校网中科学研究里找到科研系统网站（或者在科研处网页查找），</w:t>
      </w:r>
      <w:r>
        <w:rPr>
          <w:rFonts w:hint="eastAsia"/>
          <w:color w:val="FF0000"/>
          <w:lang w:val="en-US" w:eastAsia="zh-CN"/>
        </w:rPr>
        <w:t>选择学校</w:t>
      </w:r>
      <w:r>
        <w:rPr>
          <w:rFonts w:hint="eastAsia"/>
          <w:lang w:val="en-US" w:eastAsia="zh-CN"/>
        </w:rPr>
        <w:t>，之前没有账号的话，需要注册新账号。</w:t>
      </w:r>
      <w:r>
        <w:drawing>
          <wp:inline distT="0" distB="0" distL="114300" distR="114300">
            <wp:extent cx="5266690" cy="277431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注册过程中，带星号的是必填项，验证中可以填写：崔洪珊或崔老师的手机号码。之后等待系统启用账号。</w:t>
      </w:r>
      <w:r>
        <w:drawing>
          <wp:inline distT="0" distB="0" distL="114300" distR="114300">
            <wp:extent cx="5273675" cy="3486785"/>
            <wp:effectExtent l="0" t="0" r="317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48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项目经费报销，首先在经费管理中找到年度预算上报，可看到自己参与的相关项目，点击操作中的</w:t>
      </w:r>
      <w:r>
        <w:rPr>
          <w:rFonts w:hint="eastAsia"/>
          <w:color w:val="FF0000"/>
          <w:lang w:eastAsia="zh-CN"/>
        </w:rPr>
        <w:t>“上报”</w:t>
      </w:r>
      <w:r>
        <w:drawing>
          <wp:inline distT="0" distB="0" distL="114300" distR="114300">
            <wp:extent cx="5267960" cy="443865"/>
            <wp:effectExtent l="0" t="0" r="8890" b="133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color w:val="auto"/>
          <w:lang w:val="en-US" w:eastAsia="zh-CN"/>
        </w:rPr>
      </w:pPr>
      <w:r>
        <w:rPr>
          <w:rFonts w:hint="eastAsia"/>
          <w:lang w:eastAsia="zh-CN"/>
        </w:rPr>
        <w:t>选择自己的项目类别，资产购置和政府采购都是</w:t>
      </w:r>
      <w:r>
        <w:rPr>
          <w:rFonts w:hint="eastAsia"/>
          <w:color w:val="FF0000"/>
          <w:lang w:eastAsia="zh-CN"/>
        </w:rPr>
        <w:t>“否”，</w:t>
      </w:r>
      <w:r>
        <w:rPr>
          <w:rFonts w:hint="eastAsia"/>
          <w:color w:val="auto"/>
          <w:lang w:eastAsia="zh-CN"/>
        </w:rPr>
        <w:t>往年累计预算金额为</w:t>
      </w:r>
      <w:r>
        <w:rPr>
          <w:rFonts w:hint="eastAsia"/>
          <w:color w:val="FF0000"/>
          <w:lang w:eastAsia="zh-CN"/>
        </w:rPr>
        <w:t>“</w:t>
      </w:r>
      <w:r>
        <w:rPr>
          <w:rFonts w:hint="eastAsia"/>
          <w:color w:val="FF0000"/>
          <w:lang w:val="en-US" w:eastAsia="zh-CN"/>
        </w:rPr>
        <w:t>0</w:t>
      </w:r>
      <w:r>
        <w:rPr>
          <w:rFonts w:hint="eastAsia"/>
          <w:color w:val="FF0000"/>
          <w:lang w:eastAsia="zh-CN"/>
        </w:rPr>
        <w:t>”，</w:t>
      </w:r>
      <w:r>
        <w:rPr>
          <w:rFonts w:hint="eastAsia"/>
          <w:color w:val="auto"/>
          <w:lang w:eastAsia="zh-CN"/>
        </w:rPr>
        <w:t>然后保存。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2544445"/>
            <wp:effectExtent l="0" t="0" r="635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auto"/>
          <w:lang w:val="en-US" w:eastAsia="zh-CN"/>
        </w:rPr>
        <w:t>保</w:t>
      </w:r>
      <w:r>
        <w:rPr>
          <w:rFonts w:hint="eastAsia"/>
          <w:lang w:val="en-US" w:eastAsia="zh-CN"/>
        </w:rPr>
        <w:t>存之后点击</w:t>
      </w:r>
      <w:r>
        <w:rPr>
          <w:rFonts w:hint="eastAsia"/>
          <w:color w:val="FF0000"/>
          <w:lang w:val="en-US" w:eastAsia="zh-CN"/>
        </w:rPr>
        <w:t>“新增”</w:t>
      </w:r>
      <w:r>
        <w:rPr>
          <w:rFonts w:hint="eastAsia"/>
          <w:lang w:val="en-US" w:eastAsia="zh-CN"/>
        </w:rPr>
        <w:t>，将申报书/任务书中的详细预算填写上去。</w:t>
      </w:r>
    </w:p>
    <w:p>
      <w:pPr>
        <w:numPr>
          <w:ilvl w:val="0"/>
          <w:numId w:val="0"/>
        </w:numPr>
        <w:ind w:leftChars="0" w:firstLine="422" w:firstLineChars="200"/>
        <w:jc w:val="left"/>
        <w:rPr>
          <w:rFonts w:hint="default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Ps: 1. </w:t>
      </w:r>
      <w:r>
        <w:rPr>
          <w:rFonts w:hint="eastAsia"/>
          <w:b/>
          <w:bCs/>
          <w:color w:val="FF0000"/>
          <w:lang w:val="en-US" w:eastAsia="zh-CN"/>
        </w:rPr>
        <w:t>填写整个项目所有的预算，不是只有一年的</w:t>
      </w:r>
      <w:r>
        <w:rPr>
          <w:rFonts w:hint="eastAsia"/>
          <w:b/>
          <w:bCs/>
          <w:lang w:val="en-US" w:eastAsia="zh-CN"/>
        </w:rPr>
        <w:t>。科目名称不符合或是实际预算与申报书不符合的，按照实际情况填写。  2. 会议费是指主办会议的费用，参加会议的经费写在差旅费中。差旅费不能超过整个项目经费的</w:t>
      </w:r>
      <w:r>
        <w:rPr>
          <w:rFonts w:hint="eastAsia"/>
          <w:b/>
          <w:bCs/>
          <w:color w:val="FF0000"/>
          <w:lang w:val="en-US" w:eastAsia="zh-CN"/>
        </w:rPr>
        <w:t>25%</w:t>
      </w:r>
      <w:r>
        <w:rPr>
          <w:rFonts w:hint="eastAsia"/>
          <w:b/>
          <w:bCs/>
          <w:lang w:val="en-US" w:eastAsia="zh-CN"/>
        </w:rPr>
        <w:t>。没有国际交流费用。请注意金额的单位是</w:t>
      </w:r>
      <w:r>
        <w:rPr>
          <w:rFonts w:hint="eastAsia"/>
          <w:b/>
          <w:bCs/>
          <w:color w:val="FF0000"/>
          <w:lang w:val="en-US" w:eastAsia="zh-CN"/>
        </w:rPr>
        <w:t>“万元”.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355215"/>
            <wp:effectExtent l="0" t="0" r="444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预算填写完成后提交，系统审核通过后，可以进行报销申请，点击</w:t>
      </w:r>
      <w:r>
        <w:rPr>
          <w:rFonts w:hint="eastAsia"/>
          <w:color w:val="FF0000"/>
          <w:lang w:val="en-US" w:eastAsia="zh-CN"/>
        </w:rPr>
        <w:t>“报销”</w:t>
      </w:r>
      <w:r>
        <w:drawing>
          <wp:inline distT="0" distB="0" distL="114300" distR="114300">
            <wp:extent cx="5273040" cy="2399665"/>
            <wp:effectExtent l="0" t="0" r="381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690" cy="743585"/>
            <wp:effectExtent l="0" t="0" r="1016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预算审核通过后会显示可以报销的项目名称，选择</w:t>
      </w:r>
      <w:r>
        <w:rPr>
          <w:rFonts w:hint="eastAsia"/>
          <w:color w:val="FF0000"/>
          <w:lang w:val="en-US" w:eastAsia="zh-CN"/>
        </w:rPr>
        <w:t>“银行卡”</w:t>
      </w:r>
      <w:r>
        <w:rPr>
          <w:rFonts w:hint="eastAsia"/>
          <w:lang w:val="en-US" w:eastAsia="zh-CN"/>
        </w:rPr>
        <w:t>，审核人：点击</w:t>
      </w:r>
      <w:r>
        <w:rPr>
          <w:rFonts w:hint="eastAsia"/>
          <w:color w:val="FF0000"/>
          <w:lang w:val="en-US" w:eastAsia="zh-CN"/>
        </w:rPr>
        <w:t>“+”</w:t>
      </w:r>
      <w:r>
        <w:rPr>
          <w:rFonts w:hint="eastAsia"/>
          <w:lang w:val="en-US" w:eastAsia="zh-CN"/>
        </w:rPr>
        <w:t>找到科研处，再选择</w:t>
      </w:r>
      <w:r>
        <w:rPr>
          <w:rFonts w:hint="eastAsia"/>
          <w:color w:val="FF0000"/>
          <w:lang w:val="en-US" w:eastAsia="zh-CN"/>
        </w:rPr>
        <w:t>“新增明细”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eastAsia="zh-CN"/>
        </w:rPr>
        <w:t>根据报销内容选择相应经费科目</w:t>
      </w:r>
      <w:r>
        <w:rPr>
          <w:rFonts w:hint="eastAsia"/>
          <w:lang w:val="en-US"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上传所有需要签字审核的材料图片，打包成一个上传到附件</w:t>
      </w:r>
      <w:r>
        <w:rPr>
          <w:rFonts w:hint="eastAsia"/>
          <w:lang w:val="en-US" w:eastAsia="zh-CN"/>
        </w:rPr>
        <w:t>。提交，待审核。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69865" cy="2700655"/>
            <wp:effectExtent l="0" t="0" r="698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3040" cy="2500630"/>
            <wp:effectExtent l="0" t="0" r="381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b/>
          <w:bCs/>
          <w:lang w:eastAsia="zh-CN"/>
        </w:rPr>
        <w:t>如果上传过程比较慢（文件较大），可点击“完成”，</w:t>
      </w:r>
      <w:r>
        <w:rPr>
          <w:rFonts w:hint="eastAsia"/>
          <w:b/>
          <w:bCs/>
          <w:color w:val="FF0000"/>
          <w:lang w:eastAsia="zh-CN"/>
        </w:rPr>
        <w:t>必须出现上传成功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color w:val="FF0000"/>
          <w:lang w:eastAsia="zh-CN"/>
        </w:rPr>
        <w:t>或者查看附件一栏，有显示文件数量，如果没有，点击“修改”</w:t>
      </w:r>
      <w:r>
        <w:drawing>
          <wp:inline distT="0" distB="0" distL="114300" distR="114300">
            <wp:extent cx="5271135" cy="2205355"/>
            <wp:effectExtent l="0" t="0" r="5715" b="444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20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1271905"/>
            <wp:effectExtent l="0" t="0" r="5715" b="444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E591FE"/>
    <w:multiLevelType w:val="singleLevel"/>
    <w:tmpl w:val="B2E591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46542"/>
    <w:rsid w:val="08E3697C"/>
    <w:rsid w:val="1A920A2B"/>
    <w:rsid w:val="3FE70836"/>
    <w:rsid w:val="4C323AB5"/>
    <w:rsid w:val="4F446542"/>
    <w:rsid w:val="51DE1998"/>
    <w:rsid w:val="657F49AD"/>
    <w:rsid w:val="7A3A6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2019-03-05T02:51:00Z</dcterms:created>
  <dc:creator>Administrator</dc:creator>
  <cp:lastModifiedBy>Administrator</cp:lastModifiedBy>
  <dcterms:modified xsi:type="dcterms:W3CDTF">2019-04-12T01:34:03Z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