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585"/>
        <w:gridCol w:w="3521"/>
        <w:gridCol w:w="1843"/>
        <w:gridCol w:w="1391"/>
        <w:gridCol w:w="956"/>
      </w:tblGrid>
      <w:tr w:rsidR="00EF3D0C" w:rsidTr="00EF3D0C">
        <w:trPr>
          <w:trHeight w:val="567"/>
        </w:trPr>
        <w:tc>
          <w:tcPr>
            <w:tcW w:w="585" w:type="dxa"/>
            <w:vAlign w:val="center"/>
          </w:tcPr>
          <w:p w:rsidR="00EF3D0C" w:rsidRPr="00EF3D0C" w:rsidRDefault="00EF3D0C" w:rsidP="00EF3D0C">
            <w:pPr>
              <w:jc w:val="center"/>
              <w:rPr>
                <w:b/>
              </w:rPr>
            </w:pPr>
            <w:r w:rsidRPr="00EF3D0C">
              <w:rPr>
                <w:b/>
              </w:rPr>
              <w:t>序号</w:t>
            </w:r>
          </w:p>
        </w:tc>
        <w:tc>
          <w:tcPr>
            <w:tcW w:w="3521" w:type="dxa"/>
            <w:vAlign w:val="center"/>
          </w:tcPr>
          <w:p w:rsidR="00EF3D0C" w:rsidRPr="00EF3D0C" w:rsidRDefault="00EF3D0C" w:rsidP="00EF3D0C">
            <w:pPr>
              <w:jc w:val="center"/>
              <w:rPr>
                <w:b/>
              </w:rPr>
            </w:pPr>
            <w:r>
              <w:rPr>
                <w:b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EF3D0C" w:rsidRPr="00EF3D0C" w:rsidRDefault="00EF3D0C" w:rsidP="00EF3D0C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项目编号</w:t>
            </w:r>
          </w:p>
        </w:tc>
        <w:tc>
          <w:tcPr>
            <w:tcW w:w="1391" w:type="dxa"/>
            <w:vAlign w:val="center"/>
          </w:tcPr>
          <w:p w:rsidR="00EF3D0C" w:rsidRPr="00EF3D0C" w:rsidRDefault="00EF3D0C" w:rsidP="00EF3D0C">
            <w:pPr>
              <w:jc w:val="center"/>
              <w:rPr>
                <w:rFonts w:hint="eastAsia"/>
                <w:b/>
              </w:rPr>
            </w:pPr>
            <w:r w:rsidRPr="00EF3D0C">
              <w:rPr>
                <w:b/>
              </w:rPr>
              <w:t>所在部门</w:t>
            </w:r>
          </w:p>
        </w:tc>
        <w:tc>
          <w:tcPr>
            <w:tcW w:w="956" w:type="dxa"/>
            <w:vAlign w:val="center"/>
          </w:tcPr>
          <w:p w:rsidR="00EF3D0C" w:rsidRPr="00EF3D0C" w:rsidRDefault="00EF3D0C" w:rsidP="00EF3D0C">
            <w:pPr>
              <w:jc w:val="center"/>
              <w:rPr>
                <w:b/>
              </w:rPr>
            </w:pPr>
            <w:r w:rsidRPr="00EF3D0C">
              <w:rPr>
                <w:b/>
              </w:rPr>
              <w:t>项目负责人</w:t>
            </w:r>
          </w:p>
        </w:tc>
      </w:tr>
      <w:tr w:rsidR="00EF3D0C" w:rsidTr="00EF3D0C">
        <w:trPr>
          <w:trHeight w:val="567"/>
        </w:trPr>
        <w:tc>
          <w:tcPr>
            <w:tcW w:w="585" w:type="dxa"/>
          </w:tcPr>
          <w:p w:rsidR="00EF3D0C" w:rsidRPr="00862762" w:rsidRDefault="00EF3D0C" w:rsidP="00EF3D0C">
            <w:pPr>
              <w:rPr>
                <w:rFonts w:asciiTheme="minorEastAsia" w:hAnsiTheme="minor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基于光纤传感技术的实时监测深部围岩破裂特性试验研究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KJ2018A0715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政文系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冯英华</w:t>
            </w:r>
          </w:p>
        </w:tc>
      </w:tr>
      <w:tr w:rsidR="00EF3D0C" w:rsidTr="00EF3D0C">
        <w:trPr>
          <w:trHeight w:val="567"/>
        </w:trPr>
        <w:tc>
          <w:tcPr>
            <w:tcW w:w="585" w:type="dxa"/>
          </w:tcPr>
          <w:p w:rsidR="00EF3D0C" w:rsidRPr="00862762" w:rsidRDefault="00EF3D0C" w:rsidP="00EF3D0C">
            <w:pPr>
              <w:rPr>
                <w:rFonts w:asciiTheme="minorEastAsia" w:hAnsiTheme="minor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无人机在高压线自主导航的设计研究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KJ2018A0716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机电系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王亚林</w:t>
            </w:r>
          </w:p>
        </w:tc>
      </w:tr>
      <w:tr w:rsidR="00EF3D0C" w:rsidTr="00EF3D0C">
        <w:trPr>
          <w:trHeight w:val="567"/>
        </w:trPr>
        <w:tc>
          <w:tcPr>
            <w:tcW w:w="585" w:type="dxa"/>
          </w:tcPr>
          <w:p w:rsidR="00EF3D0C" w:rsidRPr="00862762" w:rsidRDefault="00EF3D0C" w:rsidP="00EF3D0C">
            <w:pPr>
              <w:rPr>
                <w:rFonts w:asciiTheme="minorEastAsia" w:hAnsiTheme="minor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基于</w:t>
            </w: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Hadoop的大数据技术在高校中的应用系统研究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KJ2018A0717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计算机系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王立友</w:t>
            </w:r>
          </w:p>
        </w:tc>
      </w:tr>
      <w:tr w:rsidR="00EF3D0C" w:rsidTr="00EF3D0C">
        <w:trPr>
          <w:trHeight w:val="567"/>
        </w:trPr>
        <w:tc>
          <w:tcPr>
            <w:tcW w:w="585" w:type="dxa"/>
          </w:tcPr>
          <w:p w:rsidR="00EF3D0C" w:rsidRPr="00862762" w:rsidRDefault="00EF3D0C" w:rsidP="00EF3D0C">
            <w:pPr>
              <w:rPr>
                <w:rFonts w:asciiTheme="minorEastAsia" w:hAnsiTheme="minor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基于现实增强（</w:t>
            </w: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AR）的地下管网应用研究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KJ2018A0718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计算机系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吕东芳</w:t>
            </w:r>
          </w:p>
        </w:tc>
      </w:tr>
      <w:tr w:rsidR="00EF3D0C" w:rsidTr="00EF3D0C">
        <w:trPr>
          <w:trHeight w:val="567"/>
        </w:trPr>
        <w:tc>
          <w:tcPr>
            <w:tcW w:w="585" w:type="dxa"/>
          </w:tcPr>
          <w:p w:rsidR="00EF3D0C" w:rsidRPr="00862762" w:rsidRDefault="00EF3D0C" w:rsidP="00EF3D0C">
            <w:pPr>
              <w:rPr>
                <w:rFonts w:asciiTheme="minorEastAsia" w:hAnsiTheme="minor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proofErr w:type="gramStart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玻</w:t>
            </w:r>
            <w:proofErr w:type="gramEnd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化微珠粉煤灰加气保温混凝土试验研究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KJ2018A0719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proofErr w:type="gramStart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建工系</w:t>
            </w:r>
            <w:proofErr w:type="gram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方张平</w:t>
            </w:r>
          </w:p>
        </w:tc>
      </w:tr>
      <w:tr w:rsidR="00EF3D0C" w:rsidTr="00EF3D0C">
        <w:trPr>
          <w:trHeight w:val="567"/>
        </w:trPr>
        <w:tc>
          <w:tcPr>
            <w:tcW w:w="585" w:type="dxa"/>
          </w:tcPr>
          <w:p w:rsidR="00EF3D0C" w:rsidRPr="00862762" w:rsidRDefault="00EF3D0C" w:rsidP="00EF3D0C">
            <w:pPr>
              <w:rPr>
                <w:rFonts w:asciiTheme="minorEastAsia" w:hAnsiTheme="minor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真空环境下电子枪熔融超硬金属成型技术的研究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KJ2018A0720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机电系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王磊</w:t>
            </w:r>
          </w:p>
        </w:tc>
      </w:tr>
      <w:tr w:rsidR="00EF3D0C" w:rsidTr="00EF3D0C">
        <w:trPr>
          <w:trHeight w:val="567"/>
        </w:trPr>
        <w:tc>
          <w:tcPr>
            <w:tcW w:w="585" w:type="dxa"/>
          </w:tcPr>
          <w:p w:rsidR="00EF3D0C" w:rsidRPr="00862762" w:rsidRDefault="00EF3D0C" w:rsidP="00EF3D0C">
            <w:pPr>
              <w:rPr>
                <w:rFonts w:asciiTheme="minorEastAsia" w:hAnsiTheme="minor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蕈菌</w:t>
            </w:r>
            <w:proofErr w:type="gramStart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生物炭基纳米</w:t>
            </w:r>
            <w:proofErr w:type="gramEnd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复合材料界面</w:t>
            </w:r>
            <w:proofErr w:type="gramStart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结及其</w:t>
            </w:r>
            <w:proofErr w:type="gramEnd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电磁屏蔽和微波吸收性能关系研究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KJ2019A0995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proofErr w:type="gramStart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制药系</w:t>
            </w:r>
            <w:proofErr w:type="gram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姜坤</w:t>
            </w:r>
          </w:p>
        </w:tc>
      </w:tr>
      <w:tr w:rsidR="00EF3D0C" w:rsidTr="00EF3D0C">
        <w:trPr>
          <w:trHeight w:val="567"/>
        </w:trPr>
        <w:tc>
          <w:tcPr>
            <w:tcW w:w="585" w:type="dxa"/>
          </w:tcPr>
          <w:p w:rsidR="00EF3D0C" w:rsidRPr="00862762" w:rsidRDefault="00EF3D0C" w:rsidP="00EF3D0C">
            <w:pPr>
              <w:rPr>
                <w:rFonts w:asciiTheme="minorEastAsia" w:hAnsiTheme="minor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以小麦秸秆为原料的羟丙基甲基纤维素的合成及其性能研究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KJ2019A0996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proofErr w:type="gramStart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制药系</w:t>
            </w:r>
            <w:proofErr w:type="gram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proofErr w:type="gramStart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柴翠元</w:t>
            </w:r>
            <w:proofErr w:type="gramEnd"/>
          </w:p>
        </w:tc>
      </w:tr>
      <w:tr w:rsidR="00EF3D0C" w:rsidTr="00EF3D0C">
        <w:trPr>
          <w:trHeight w:val="567"/>
        </w:trPr>
        <w:tc>
          <w:tcPr>
            <w:tcW w:w="585" w:type="dxa"/>
          </w:tcPr>
          <w:p w:rsidR="00EF3D0C" w:rsidRPr="00862762" w:rsidRDefault="00EF3D0C" w:rsidP="00EF3D0C">
            <w:pPr>
              <w:rPr>
                <w:rFonts w:asciiTheme="minorEastAsia" w:hAnsiTheme="minor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工程造价全过程咨询实现路径研究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KJ2019A0997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proofErr w:type="gramStart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建工系</w:t>
            </w:r>
            <w:proofErr w:type="gram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proofErr w:type="gramStart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李存英</w:t>
            </w:r>
            <w:proofErr w:type="gramEnd"/>
          </w:p>
        </w:tc>
      </w:tr>
      <w:tr w:rsidR="00EF3D0C" w:rsidTr="00EF3D0C">
        <w:trPr>
          <w:trHeight w:val="567"/>
        </w:trPr>
        <w:tc>
          <w:tcPr>
            <w:tcW w:w="585" w:type="dxa"/>
          </w:tcPr>
          <w:p w:rsidR="00EF3D0C" w:rsidRPr="00862762" w:rsidRDefault="00EF3D0C" w:rsidP="00EF3D0C">
            <w:pPr>
              <w:rPr>
                <w:rFonts w:asciiTheme="minorEastAsia" w:hAnsiTheme="minor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基于SPSS数据挖掘技术的高校</w:t>
            </w:r>
            <w:proofErr w:type="gramStart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一</w:t>
            </w:r>
            <w:proofErr w:type="gramEnd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卡通子系统间关联性分析研究--以淮南联合大学为例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KJ2019A0998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计算机系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郑海鹏</w:t>
            </w:r>
          </w:p>
        </w:tc>
      </w:tr>
      <w:tr w:rsidR="00EF3D0C" w:rsidTr="00EF3D0C">
        <w:trPr>
          <w:trHeight w:val="567"/>
        </w:trPr>
        <w:tc>
          <w:tcPr>
            <w:tcW w:w="585" w:type="dxa"/>
          </w:tcPr>
          <w:p w:rsidR="00EF3D0C" w:rsidRPr="00862762" w:rsidRDefault="00EF3D0C" w:rsidP="00EF3D0C">
            <w:pPr>
              <w:rPr>
                <w:rFonts w:asciiTheme="minorEastAsia" w:hAnsiTheme="minor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低浓度阿托品联合角膜塑形</w:t>
            </w:r>
            <w:proofErr w:type="gramStart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镜治疗</w:t>
            </w:r>
            <w:proofErr w:type="gramEnd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儿童青少年低度近视的临床观察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KJ2019A0999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医学院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赵东贤</w:t>
            </w:r>
          </w:p>
        </w:tc>
      </w:tr>
      <w:tr w:rsidR="00EF3D0C" w:rsidTr="00EF3D0C">
        <w:trPr>
          <w:trHeight w:val="567"/>
        </w:trPr>
        <w:tc>
          <w:tcPr>
            <w:tcW w:w="585" w:type="dxa"/>
          </w:tcPr>
          <w:p w:rsidR="00EF3D0C" w:rsidRPr="00862762" w:rsidRDefault="00EF3D0C" w:rsidP="00EF3D0C">
            <w:pPr>
              <w:rPr>
                <w:rFonts w:asciiTheme="minorEastAsia" w:hAnsiTheme="minor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基于车联网的新能源汽车数据采集系统的研究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KJ2019A1000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机电系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宋雷震</w:t>
            </w:r>
          </w:p>
        </w:tc>
      </w:tr>
      <w:tr w:rsidR="00EF3D0C" w:rsidTr="00EF3D0C">
        <w:trPr>
          <w:trHeight w:val="567"/>
        </w:trPr>
        <w:tc>
          <w:tcPr>
            <w:tcW w:w="585" w:type="dxa"/>
          </w:tcPr>
          <w:p w:rsidR="00EF3D0C" w:rsidRPr="00862762" w:rsidRDefault="00EF3D0C" w:rsidP="00EF3D0C">
            <w:pPr>
              <w:rPr>
                <w:rFonts w:asciiTheme="minorEastAsia" w:hAnsiTheme="minor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基于</w:t>
            </w:r>
            <w:proofErr w:type="spellStart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NoC</w:t>
            </w:r>
            <w:proofErr w:type="spellEnd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路由算法的片上网络性能优化研究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KJ2019A0664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计算机系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杨晓燕</w:t>
            </w:r>
          </w:p>
        </w:tc>
      </w:tr>
      <w:tr w:rsidR="00EF3D0C" w:rsidTr="00EF3D0C">
        <w:trPr>
          <w:trHeight w:val="567"/>
        </w:trPr>
        <w:tc>
          <w:tcPr>
            <w:tcW w:w="585" w:type="dxa"/>
          </w:tcPr>
          <w:p w:rsidR="00EF3D0C" w:rsidRPr="00862762" w:rsidRDefault="00EF3D0C" w:rsidP="00EF3D0C">
            <w:pPr>
              <w:rPr>
                <w:rFonts w:asciiTheme="minorEastAsia" w:hAnsiTheme="minor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基于DNA折纸术的计算模型研究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KJ2019A0538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计算机系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崔建中</w:t>
            </w:r>
          </w:p>
        </w:tc>
      </w:tr>
      <w:tr w:rsidR="00EF3D0C" w:rsidTr="00EF3D0C">
        <w:trPr>
          <w:trHeight w:val="567"/>
        </w:trPr>
        <w:tc>
          <w:tcPr>
            <w:tcW w:w="585" w:type="dxa"/>
          </w:tcPr>
          <w:p w:rsidR="00EF3D0C" w:rsidRPr="00862762" w:rsidRDefault="00EF3D0C" w:rsidP="00EF3D0C">
            <w:pPr>
              <w:rPr>
                <w:rFonts w:asciiTheme="minorEastAsia" w:hAnsiTheme="minor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GA-BP神经网络预测大学生体质模型构建及相关影响因素干预研究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KJ2019A1003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医学院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许珊珊</w:t>
            </w:r>
          </w:p>
        </w:tc>
      </w:tr>
      <w:tr w:rsidR="00EF3D0C" w:rsidTr="00EF3D0C">
        <w:trPr>
          <w:trHeight w:val="567"/>
        </w:trPr>
        <w:tc>
          <w:tcPr>
            <w:tcW w:w="585" w:type="dxa"/>
          </w:tcPr>
          <w:p w:rsidR="00EF3D0C" w:rsidRPr="00862762" w:rsidRDefault="00EF3D0C" w:rsidP="00EF3D0C">
            <w:pPr>
              <w:rPr>
                <w:rFonts w:asciiTheme="minorEastAsia" w:hAnsiTheme="minor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大数据环境下新闻推荐算法优化研究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KJ2019A0456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计算机系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李梅</w:t>
            </w:r>
          </w:p>
        </w:tc>
      </w:tr>
      <w:tr w:rsidR="00EF3D0C" w:rsidTr="00EF3D0C">
        <w:trPr>
          <w:trHeight w:val="567"/>
        </w:trPr>
        <w:tc>
          <w:tcPr>
            <w:tcW w:w="585" w:type="dxa"/>
          </w:tcPr>
          <w:p w:rsidR="00EF3D0C" w:rsidRPr="00862762" w:rsidRDefault="00EF3D0C" w:rsidP="00EF3D0C">
            <w:pPr>
              <w:rPr>
                <w:rFonts w:asciiTheme="minorEastAsia" w:hAnsiTheme="minor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基于改进DNA遗传算法的微电网DG选址定容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KJ2019A1005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机电系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0C" w:rsidRPr="00862762" w:rsidRDefault="00EF3D0C" w:rsidP="00EF3D0C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高沂</w:t>
            </w:r>
          </w:p>
        </w:tc>
      </w:tr>
    </w:tbl>
    <w:p w:rsidR="00E54B09" w:rsidRDefault="00EF3D0C" w:rsidP="00EF3D0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安徽高校省级自然科学研究项目立项一览表（</w:t>
      </w:r>
      <w:r>
        <w:rPr>
          <w:rFonts w:hint="eastAsia"/>
          <w:b/>
          <w:sz w:val="32"/>
          <w:szCs w:val="32"/>
        </w:rPr>
        <w:t>2018-</w:t>
      </w:r>
      <w:r>
        <w:rPr>
          <w:b/>
          <w:sz w:val="32"/>
          <w:szCs w:val="32"/>
        </w:rPr>
        <w:t>2019</w:t>
      </w:r>
      <w:r w:rsidRPr="00EF3D0C">
        <w:rPr>
          <w:rFonts w:hint="eastAsia"/>
          <w:b/>
          <w:sz w:val="32"/>
          <w:szCs w:val="32"/>
        </w:rPr>
        <w:t>）</w:t>
      </w:r>
    </w:p>
    <w:p w:rsidR="00EF3D0C" w:rsidRPr="00EF3D0C" w:rsidRDefault="00EF3D0C" w:rsidP="00EF3D0C">
      <w:pPr>
        <w:jc w:val="center"/>
        <w:rPr>
          <w:rFonts w:hint="eastAsia"/>
          <w:b/>
          <w:sz w:val="32"/>
          <w:szCs w:val="32"/>
        </w:rPr>
      </w:pPr>
    </w:p>
    <w:p w:rsidR="00EF3D0C" w:rsidRPr="00EF3D0C" w:rsidRDefault="00EF3D0C" w:rsidP="00EF3D0C">
      <w:pPr>
        <w:jc w:val="center"/>
        <w:rPr>
          <w:b/>
          <w:sz w:val="32"/>
          <w:szCs w:val="32"/>
        </w:rPr>
      </w:pPr>
    </w:p>
    <w:p w:rsidR="00EF3D0C" w:rsidRDefault="00EF3D0C"/>
    <w:p w:rsidR="00EF3D0C" w:rsidRDefault="00EF3D0C"/>
    <w:p w:rsidR="00E23468" w:rsidRDefault="00E23468" w:rsidP="0086276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安徽省教育厅人文社科研究项目立项一览表（</w:t>
      </w:r>
      <w:r>
        <w:rPr>
          <w:rFonts w:hint="eastAsia"/>
          <w:b/>
          <w:sz w:val="32"/>
          <w:szCs w:val="32"/>
        </w:rPr>
        <w:t>2018-</w:t>
      </w:r>
      <w:r>
        <w:rPr>
          <w:b/>
          <w:sz w:val="32"/>
          <w:szCs w:val="32"/>
        </w:rPr>
        <w:t>2019</w:t>
      </w:r>
      <w:r w:rsidRPr="00E23468">
        <w:rPr>
          <w:rFonts w:hint="eastAsia"/>
          <w:b/>
          <w:sz w:val="32"/>
          <w:szCs w:val="32"/>
        </w:rPr>
        <w:t>）</w:t>
      </w:r>
    </w:p>
    <w:p w:rsidR="00862762" w:rsidRDefault="00862762" w:rsidP="00862762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756"/>
        <w:gridCol w:w="1659"/>
        <w:gridCol w:w="1659"/>
        <w:gridCol w:w="1660"/>
      </w:tblGrid>
      <w:tr w:rsidR="00E23468" w:rsidTr="00862762">
        <w:tc>
          <w:tcPr>
            <w:tcW w:w="562" w:type="dxa"/>
          </w:tcPr>
          <w:p w:rsidR="00E23468" w:rsidRPr="00862762" w:rsidRDefault="00862762">
            <w:pPr>
              <w:rPr>
                <w:rFonts w:hint="eastAsia"/>
                <w:b/>
                <w:szCs w:val="21"/>
              </w:rPr>
            </w:pPr>
            <w:r w:rsidRPr="00862762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756" w:type="dxa"/>
            <w:vAlign w:val="center"/>
          </w:tcPr>
          <w:p w:rsidR="00E23468" w:rsidRPr="00862762" w:rsidRDefault="00862762" w:rsidP="00862762">
            <w:pPr>
              <w:jc w:val="center"/>
              <w:rPr>
                <w:rFonts w:hint="eastAsia"/>
                <w:b/>
                <w:szCs w:val="21"/>
              </w:rPr>
            </w:pPr>
            <w:r w:rsidRPr="00862762"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1659" w:type="dxa"/>
            <w:vAlign w:val="center"/>
          </w:tcPr>
          <w:p w:rsidR="00E23468" w:rsidRPr="00862762" w:rsidRDefault="00862762" w:rsidP="00862762">
            <w:pPr>
              <w:jc w:val="center"/>
              <w:rPr>
                <w:rFonts w:hint="eastAsia"/>
                <w:b/>
                <w:szCs w:val="21"/>
              </w:rPr>
            </w:pPr>
            <w:r w:rsidRPr="00862762">
              <w:rPr>
                <w:rFonts w:hint="eastAsia"/>
                <w:b/>
                <w:szCs w:val="21"/>
              </w:rPr>
              <w:t>项目编号</w:t>
            </w:r>
          </w:p>
        </w:tc>
        <w:tc>
          <w:tcPr>
            <w:tcW w:w="1659" w:type="dxa"/>
            <w:vAlign w:val="center"/>
          </w:tcPr>
          <w:p w:rsidR="00E23468" w:rsidRPr="00862762" w:rsidRDefault="00862762" w:rsidP="00862762">
            <w:pPr>
              <w:jc w:val="center"/>
              <w:rPr>
                <w:rFonts w:hint="eastAsia"/>
                <w:b/>
                <w:szCs w:val="21"/>
              </w:rPr>
            </w:pPr>
            <w:r w:rsidRPr="00862762">
              <w:rPr>
                <w:rFonts w:hint="eastAsia"/>
                <w:b/>
                <w:szCs w:val="21"/>
              </w:rPr>
              <w:t>所在部门</w:t>
            </w:r>
          </w:p>
        </w:tc>
        <w:tc>
          <w:tcPr>
            <w:tcW w:w="1660" w:type="dxa"/>
            <w:vAlign w:val="center"/>
          </w:tcPr>
          <w:p w:rsidR="00E23468" w:rsidRPr="00862762" w:rsidRDefault="00862762" w:rsidP="00862762">
            <w:pPr>
              <w:jc w:val="center"/>
              <w:rPr>
                <w:rFonts w:hint="eastAsia"/>
                <w:b/>
                <w:szCs w:val="21"/>
              </w:rPr>
            </w:pPr>
            <w:r w:rsidRPr="00862762">
              <w:rPr>
                <w:rFonts w:hint="eastAsia"/>
                <w:b/>
                <w:szCs w:val="21"/>
              </w:rPr>
              <w:t>项目负责人</w:t>
            </w:r>
          </w:p>
        </w:tc>
      </w:tr>
      <w:tr w:rsidR="00862762" w:rsidTr="00862762">
        <w:trPr>
          <w:trHeight w:val="810"/>
        </w:trPr>
        <w:tc>
          <w:tcPr>
            <w:tcW w:w="562" w:type="dxa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译者行为批评视阈下的《淮南子》英</w:t>
            </w:r>
            <w:proofErr w:type="gramStart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译研究</w:t>
            </w:r>
            <w:proofErr w:type="gramEnd"/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SK2018A0782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外语系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邵卫平</w:t>
            </w:r>
          </w:p>
        </w:tc>
      </w:tr>
      <w:tr w:rsidR="00862762" w:rsidTr="00862762">
        <w:trPr>
          <w:trHeight w:val="836"/>
        </w:trPr>
        <w:tc>
          <w:tcPr>
            <w:tcW w:w="562" w:type="dxa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基于大数据挖掘的020平台精准营销策略研究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SK2018A0783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经管学院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邱媛媛</w:t>
            </w:r>
          </w:p>
        </w:tc>
      </w:tr>
      <w:tr w:rsidR="00862762" w:rsidTr="00862762">
        <w:tc>
          <w:tcPr>
            <w:tcW w:w="562" w:type="dxa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全域旅游视阈下皖北文化旅游产业开发研究-以淮南市“寿州古城 八公山”景区建设项目为例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SK2018A0784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政文系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王启敏</w:t>
            </w:r>
          </w:p>
        </w:tc>
      </w:tr>
      <w:tr w:rsidR="00862762" w:rsidTr="00862762">
        <w:trPr>
          <w:trHeight w:val="1114"/>
        </w:trPr>
        <w:tc>
          <w:tcPr>
            <w:tcW w:w="562" w:type="dxa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高职院校创新创业教育可持续发展模式研究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SK2018A0785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政文系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杨同前</w:t>
            </w:r>
          </w:p>
        </w:tc>
      </w:tr>
      <w:tr w:rsidR="00862762" w:rsidTr="00862762">
        <w:trPr>
          <w:trHeight w:val="822"/>
        </w:trPr>
        <w:tc>
          <w:tcPr>
            <w:tcW w:w="562" w:type="dxa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淮河生态经济带绿色城镇化发展研究——以淮南市为例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SK2019A0862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办公室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尹建设</w:t>
            </w:r>
          </w:p>
        </w:tc>
      </w:tr>
      <w:tr w:rsidR="00862762" w:rsidTr="00862762">
        <w:tc>
          <w:tcPr>
            <w:tcW w:w="562" w:type="dxa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体验式旅游视角下区域乡村体育旅游项目开发研究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SK2019A0863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学生处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proofErr w:type="gramStart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常波</w:t>
            </w:r>
            <w:proofErr w:type="gramEnd"/>
          </w:p>
        </w:tc>
      </w:tr>
      <w:tr w:rsidR="00862762" w:rsidTr="00862762">
        <w:trPr>
          <w:trHeight w:val="818"/>
        </w:trPr>
        <w:tc>
          <w:tcPr>
            <w:tcW w:w="562" w:type="dxa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解</w:t>
            </w:r>
            <w:proofErr w:type="gramStart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构秩序</w:t>
            </w:r>
            <w:proofErr w:type="gramEnd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——托马斯·</w:t>
            </w:r>
            <w:proofErr w:type="gramStart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品钦小说</w:t>
            </w:r>
            <w:proofErr w:type="gramEnd"/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技术隐喻研究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SK2019A0864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人文与外国语学院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程凯</w:t>
            </w:r>
          </w:p>
        </w:tc>
      </w:tr>
      <w:tr w:rsidR="00862762" w:rsidTr="00862762">
        <w:trPr>
          <w:trHeight w:val="844"/>
        </w:trPr>
        <w:tc>
          <w:tcPr>
            <w:tcW w:w="562" w:type="dxa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皖北地区生物技能秸秆回收物流最优化模型研究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SK2019A0865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62762">
              <w:rPr>
                <w:rFonts w:asciiTheme="minorEastAsia" w:hAnsiTheme="minorEastAsia" w:hint="eastAsia"/>
                <w:szCs w:val="21"/>
              </w:rPr>
              <w:t>经管学院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62" w:rsidRPr="00862762" w:rsidRDefault="00862762" w:rsidP="00862762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62762">
              <w:rPr>
                <w:rFonts w:asciiTheme="minorEastAsia" w:hAnsiTheme="minorEastAsia" w:hint="eastAsia"/>
                <w:color w:val="000000"/>
                <w:szCs w:val="21"/>
              </w:rPr>
              <w:t>张晓艳</w:t>
            </w:r>
          </w:p>
        </w:tc>
      </w:tr>
    </w:tbl>
    <w:p w:rsidR="00E23468" w:rsidRPr="00E23468" w:rsidRDefault="00E23468">
      <w:pPr>
        <w:rPr>
          <w:rFonts w:hint="eastAsia"/>
          <w:b/>
          <w:sz w:val="32"/>
          <w:szCs w:val="32"/>
        </w:rPr>
      </w:pPr>
    </w:p>
    <w:sectPr w:rsidR="00E23468" w:rsidRPr="00E23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ACF" w:rsidRDefault="00A72ACF" w:rsidP="00576185">
      <w:r>
        <w:separator/>
      </w:r>
    </w:p>
  </w:endnote>
  <w:endnote w:type="continuationSeparator" w:id="0">
    <w:p w:rsidR="00A72ACF" w:rsidRDefault="00A72ACF" w:rsidP="0057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ACF" w:rsidRDefault="00A72ACF" w:rsidP="00576185">
      <w:r>
        <w:separator/>
      </w:r>
    </w:p>
  </w:footnote>
  <w:footnote w:type="continuationSeparator" w:id="0">
    <w:p w:rsidR="00A72ACF" w:rsidRDefault="00A72ACF" w:rsidP="00576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43"/>
    <w:rsid w:val="00576185"/>
    <w:rsid w:val="00740B43"/>
    <w:rsid w:val="00862762"/>
    <w:rsid w:val="00A72ACF"/>
    <w:rsid w:val="00E23468"/>
    <w:rsid w:val="00E54B09"/>
    <w:rsid w:val="00E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C57106-165A-401B-911A-95BAD672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185"/>
    <w:rPr>
      <w:sz w:val="18"/>
      <w:szCs w:val="18"/>
    </w:rPr>
  </w:style>
  <w:style w:type="table" w:styleId="a5">
    <w:name w:val="Table Grid"/>
    <w:basedOn w:val="a1"/>
    <w:uiPriority w:val="39"/>
    <w:rsid w:val="00576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9F215-62C9-4B49-91E1-A5169511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贾伟</dc:creator>
  <cp:keywords/>
  <dc:description/>
  <cp:lastModifiedBy>贾伟</cp:lastModifiedBy>
  <cp:revision>33</cp:revision>
  <dcterms:created xsi:type="dcterms:W3CDTF">2020-07-07T00:55:00Z</dcterms:created>
  <dcterms:modified xsi:type="dcterms:W3CDTF">2020-07-07T01:25:00Z</dcterms:modified>
</cp:coreProperties>
</file>