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Times New Roman"/>
          <w:b/>
          <w:color w:val="auto"/>
          <w:sz w:val="32"/>
          <w:szCs w:val="32"/>
          <w:lang w:eastAsia="zh-CN"/>
        </w:rPr>
      </w:pPr>
      <w:bookmarkStart w:id="0" w:name="OLE_LINK1"/>
      <w:r>
        <w:rPr>
          <w:rFonts w:hint="default" w:ascii="Times New Roman" w:hAnsi="Times New Roman" w:eastAsia="仿宋_GB2312" w:cs="Times New Roman"/>
          <w:b/>
          <w:color w:val="auto"/>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仿宋_GB2312" w:cs="Times New Roman"/>
          <w:b/>
          <w:color w:val="auto"/>
          <w:sz w:val="32"/>
          <w:szCs w:val="32"/>
          <w:lang w:eastAsia="zh-CN"/>
        </w:rPr>
        <w:instrText xml:space="preserve">ADDIN CNKISM.UserStyle</w:instrText>
      </w:r>
      <w:r>
        <w:rPr>
          <w:rFonts w:hint="default" w:ascii="Times New Roman" w:hAnsi="Times New Roman" w:eastAsia="仿宋_GB2312" w:cs="Times New Roman"/>
          <w:b/>
          <w:color w:val="auto"/>
          <w:sz w:val="32"/>
          <w:szCs w:val="32"/>
        </w:rPr>
        <w:fldChar w:fldCharType="separate"/>
      </w:r>
      <w:r>
        <w:rPr>
          <w:rFonts w:hint="default" w:ascii="Times New Roman" w:hAnsi="Times New Roman" w:eastAsia="仿宋_GB2312" w:cs="Times New Roman"/>
          <w:b/>
          <w:color w:val="auto"/>
          <w:sz w:val="32"/>
          <w:szCs w:val="32"/>
        </w:rPr>
        <w:fldChar w:fldCharType="end"/>
      </w:r>
    </w:p>
    <w:p>
      <w:pPr>
        <w:spacing w:line="600" w:lineRule="exact"/>
        <w:jc w:val="center"/>
        <w:rPr>
          <w:rFonts w:hint="default" w:ascii="Times New Roman" w:hAnsi="Times New Roman" w:eastAsia="仿宋_GB2312" w:cs="Times New Roman"/>
          <w:b/>
          <w:color w:val="auto"/>
          <w:sz w:val="32"/>
          <w:szCs w:val="32"/>
        </w:rPr>
      </w:pPr>
    </w:p>
    <w:p>
      <w:pPr>
        <w:keepNext w:val="0"/>
        <w:keepLines w:val="0"/>
        <w:pageBreakBefore w:val="0"/>
        <w:kinsoku/>
        <w:wordWrap/>
        <w:overflowPunct/>
        <w:topLinePunct w:val="0"/>
        <w:autoSpaceDE/>
        <w:autoSpaceDN/>
        <w:bidi w:val="0"/>
        <w:adjustRightInd/>
        <w:snapToGrid/>
        <w:spacing w:line="590" w:lineRule="exact"/>
        <w:ind w:right="0" w:rightChars="0"/>
        <w:jc w:val="righ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皖科</w:t>
      </w:r>
      <w:r>
        <w:rPr>
          <w:rFonts w:hint="default" w:ascii="Times New Roman" w:hAnsi="Times New Roman" w:eastAsia="方正仿宋_GBK" w:cs="Times New Roman"/>
          <w:color w:val="auto"/>
          <w:sz w:val="32"/>
          <w:szCs w:val="32"/>
          <w:lang w:val="en-US" w:eastAsia="zh-CN"/>
        </w:rPr>
        <w:t>才</w:t>
      </w:r>
      <w:r>
        <w:rPr>
          <w:rFonts w:hint="default" w:ascii="Times New Roman" w:hAnsi="Times New Roman" w:eastAsia="方正仿宋_GBK" w:cs="Times New Roman"/>
          <w:color w:val="auto"/>
          <w:sz w:val="32"/>
          <w:szCs w:val="32"/>
        </w:rPr>
        <w:t>秘〔202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88</w:t>
      </w:r>
      <w:r>
        <w:rPr>
          <w:rFonts w:hint="default" w:ascii="Times New Roman" w:hAnsi="Times New Roman" w:eastAsia="方正仿宋_GBK" w:cs="Times New Roman"/>
          <w:color w:val="auto"/>
          <w:sz w:val="32"/>
          <w:szCs w:val="32"/>
        </w:rPr>
        <w:t xml:space="preserve">号  </w:t>
      </w:r>
    </w:p>
    <w:p>
      <w:pPr>
        <w:pStyle w:val="3"/>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color w:val="auto"/>
          <w:sz w:val="32"/>
          <w:szCs w:val="32"/>
        </w:rPr>
      </w:pPr>
    </w:p>
    <w:bookmarkEnd w:id="0"/>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举办</w:t>
      </w: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3</w:t>
      </w:r>
      <w:r>
        <w:rPr>
          <w:rFonts w:hint="default" w:ascii="Times New Roman" w:hAnsi="Times New Roman" w:eastAsia="方正小标宋_GBK" w:cs="Times New Roman"/>
          <w:color w:val="auto"/>
          <w:sz w:val="44"/>
          <w:szCs w:val="44"/>
        </w:rPr>
        <w:t>年度安徽省科普微视频</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_GBK" w:cs="Times New Roman"/>
          <w:color w:val="auto"/>
          <w:sz w:val="44"/>
          <w:szCs w:val="44"/>
          <w:lang w:val="en-US" w:eastAsia="zh-CN"/>
        </w:rPr>
        <w:t>大赛</w:t>
      </w:r>
      <w:r>
        <w:rPr>
          <w:rFonts w:hint="default" w:ascii="Times New Roman" w:hAnsi="Times New Roman" w:eastAsia="方正小标宋_GBK" w:cs="Times New Roman"/>
          <w:color w:val="auto"/>
          <w:sz w:val="44"/>
          <w:szCs w:val="44"/>
        </w:rPr>
        <w:t>的通知</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各市及广德市、宿松县科技局，省直及中央驻皖有关单位：</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为深入贯彻习近平新时代中国特色社会主义思想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rPr>
        <w:t>党的</w:t>
      </w:r>
      <w:r>
        <w:rPr>
          <w:rFonts w:hint="default" w:ascii="Times New Roman" w:hAnsi="Times New Roman" w:eastAsia="方正仿宋_GBK" w:cs="Times New Roman"/>
          <w:color w:val="auto"/>
          <w:sz w:val="32"/>
          <w:szCs w:val="32"/>
          <w:lang w:eastAsia="zh-CN"/>
        </w:rPr>
        <w:t>二十大</w:t>
      </w:r>
      <w:r>
        <w:rPr>
          <w:rFonts w:hint="default" w:ascii="Times New Roman" w:hAnsi="Times New Roman" w:eastAsia="方正仿宋_GBK" w:cs="Times New Roman"/>
          <w:color w:val="auto"/>
          <w:sz w:val="32"/>
          <w:szCs w:val="32"/>
          <w:lang w:val="en-US" w:eastAsia="zh-CN"/>
        </w:rPr>
        <w:t>和二十届一中、二中全会精神</w:t>
      </w:r>
      <w:r>
        <w:rPr>
          <w:rFonts w:hint="default" w:ascii="Times New Roman" w:hAnsi="Times New Roman" w:eastAsia="方正仿宋_GBK" w:cs="Times New Roman"/>
          <w:color w:val="auto"/>
          <w:sz w:val="32"/>
          <w:szCs w:val="32"/>
        </w:rPr>
        <w:t>，深入实施创新驱动发展战略，弘扬科学精神，普及科学知识，提高全省人民科学文化素养，</w:t>
      </w:r>
      <w:r>
        <w:rPr>
          <w:rFonts w:hint="eastAsia" w:ascii="Times New Roman" w:hAnsi="Times New Roman" w:eastAsia="方正仿宋_GBK" w:cs="Times New Roman"/>
          <w:color w:val="auto"/>
          <w:sz w:val="32"/>
          <w:szCs w:val="32"/>
          <w:lang w:val="en-US" w:eastAsia="zh-CN"/>
        </w:rPr>
        <w:t>省科技厅决定举办</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年度安徽省科普微视频</w:t>
      </w:r>
      <w:r>
        <w:rPr>
          <w:rFonts w:hint="default" w:ascii="Times New Roman" w:hAnsi="Times New Roman" w:eastAsia="方正仿宋_GBK" w:cs="Times New Roman"/>
          <w:color w:val="auto"/>
          <w:sz w:val="32"/>
          <w:szCs w:val="32"/>
          <w:lang w:val="en-US" w:eastAsia="zh-CN"/>
        </w:rPr>
        <w:t>大赛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现将有关事项通知如下。</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一、作品要求</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（一）时间要求</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参赛</w:t>
      </w:r>
      <w:r>
        <w:rPr>
          <w:rFonts w:hint="default" w:ascii="Times New Roman" w:hAnsi="Times New Roman" w:eastAsia="方正仿宋_GBK" w:cs="Times New Roman"/>
          <w:color w:val="auto"/>
          <w:sz w:val="32"/>
          <w:szCs w:val="32"/>
        </w:rPr>
        <w:t>作品应为202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年1月1日</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12月31日完成并播出过的原创微视频作品。时长为2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5分钟。</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（二）内容要求</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内容围绕普及科技知识，传播科学思想，倡导科学方法，弘扬科学精神；宣传《中国公民科学素质基准》相关知识与方法；繁荣科普创作，推</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科普信息化建设。</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color w:val="auto"/>
          <w:sz w:val="32"/>
          <w:szCs w:val="32"/>
        </w:rPr>
        <w:t>符合以下要求：</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eastAsia="zh-CN"/>
        </w:rPr>
        <w:sectPr>
          <w:headerReference r:id="rId3" w:type="default"/>
          <w:footerReference r:id="rId4" w:type="default"/>
          <w:pgSz w:w="11906" w:h="16838"/>
          <w:pgMar w:top="1871" w:right="1474" w:bottom="1587" w:left="1474" w:header="851" w:footer="992" w:gutter="0"/>
          <w:pgNumType w:fmt="numberInDash"/>
          <w:cols w:space="425" w:num="1"/>
          <w:rtlGutter w:val="0"/>
          <w:docGrid w:type="lines" w:linePitch="312" w:charSpace="0"/>
        </w:sectPr>
      </w:pPr>
      <w:r>
        <w:rPr>
          <w:rFonts w:hint="default" w:ascii="Times New Roman" w:hAnsi="Times New Roman" w:eastAsia="方正仿宋_GBK" w:cs="Times New Roman"/>
          <w:color w:val="auto"/>
          <w:sz w:val="32"/>
          <w:szCs w:val="32"/>
        </w:rPr>
        <w:t>1.作品符合党的路线、方针、政策，符合党的宣传工作方针</w:t>
      </w:r>
      <w:r>
        <w:rPr>
          <w:rFonts w:hint="eastAsia"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符合国家法律、法规，有利于推动国家网络安全和信息化建设；</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.内容短而精，兼具科学性、知识性、通俗性、艺术性、趣味性；</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.作品应在202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年1月1日至12月31日</w:t>
      </w:r>
      <w:r>
        <w:rPr>
          <w:rFonts w:hint="eastAsia" w:ascii="Times New Roman" w:hAnsi="Times New Roman" w:eastAsia="方正仿宋_GBK" w:cs="Times New Roman"/>
          <w:color w:val="auto"/>
          <w:sz w:val="32"/>
          <w:szCs w:val="32"/>
          <w:lang w:val="en-US" w:eastAsia="zh-CN"/>
        </w:rPr>
        <w:t>期间</w:t>
      </w:r>
      <w:r>
        <w:rPr>
          <w:rFonts w:hint="default" w:ascii="Times New Roman" w:hAnsi="Times New Roman" w:eastAsia="方正仿宋_GBK" w:cs="Times New Roman"/>
          <w:color w:val="auto"/>
          <w:sz w:val="32"/>
          <w:szCs w:val="32"/>
        </w:rPr>
        <w:t>，在省市级电视台，国内主流网络平台，主要科技、科普类网站，具有广泛影响的专业网站播出过，并提供原视频播放网址；</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.作者承诺投稿作品创意及素材的原创性，保证对提交作品拥有自主知识产权，若发现抄袭，取消参加评选资格；</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.视频中的文字语言应为简体中文，配音和解说使用普通话</w:t>
      </w:r>
      <w:r>
        <w:rPr>
          <w:rFonts w:hint="default" w:ascii="Times New Roman" w:hAnsi="Times New Roman" w:eastAsia="方正仿宋_GBK" w:cs="Times New Roman"/>
          <w:color w:val="auto"/>
          <w:sz w:val="32"/>
          <w:szCs w:val="32"/>
          <w:lang w:eastAsia="zh-CN"/>
        </w:rPr>
        <w:t>，配中文字幕；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视频应由片头、正片、片尾三部分构成，片尾署名应体现作品的权属情况。</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（三）形式、格式要求</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.作品形式为纪录短片、DV短片、视频剪辑、动画、动漫等；</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.可通过PC、手机、相机、摄像头、DV、DC、MP4等多种视频终端摄录；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.格式须为MP4格式，画幅比例16:9，分辨率为1080p</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以上，单个视频大小为100~300兆之间。</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参赛</w:t>
      </w:r>
      <w:r>
        <w:rPr>
          <w:rFonts w:hint="default" w:ascii="Times New Roman" w:hAnsi="Times New Roman" w:eastAsia="黑体" w:cs="Times New Roman"/>
          <w:color w:val="auto"/>
          <w:sz w:val="32"/>
          <w:szCs w:val="32"/>
        </w:rPr>
        <w:t>方式</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lang w:val="en-US" w:eastAsia="zh-CN"/>
        </w:rPr>
        <w:t>一</w:t>
      </w: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lang w:val="en-US" w:eastAsia="zh-CN"/>
        </w:rPr>
        <w:t>推荐数量</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各市科技局可推荐7部作品，广德市、宿松县科技局可推荐3部作品，省直及中央驻皖有关单位可推荐5部作品。</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textAlignment w:val="auto"/>
        <w:outlineLvl w:val="9"/>
        <w:rPr>
          <w:rFonts w:hint="default" w:ascii="Times New Roman" w:hAnsi="Times New Roman" w:eastAsia="方正楷体_GBK" w:cs="Times New Roman"/>
          <w:b/>
          <w:bCs/>
          <w:color w:val="auto"/>
          <w:kern w:val="2"/>
          <w:sz w:val="32"/>
          <w:szCs w:val="32"/>
          <w:lang w:val="en-US" w:eastAsia="zh-CN"/>
        </w:rPr>
      </w:pPr>
      <w:r>
        <w:rPr>
          <w:rFonts w:hint="default" w:ascii="Times New Roman" w:hAnsi="Times New Roman" w:eastAsia="方正楷体_GBK" w:cs="Times New Roman"/>
          <w:b/>
          <w:bCs/>
          <w:color w:val="auto"/>
          <w:kern w:val="2"/>
          <w:sz w:val="32"/>
          <w:szCs w:val="32"/>
        </w:rPr>
        <w:t>（</w:t>
      </w:r>
      <w:r>
        <w:rPr>
          <w:rFonts w:hint="default" w:ascii="Times New Roman" w:hAnsi="Times New Roman" w:eastAsia="方正楷体_GBK" w:cs="Times New Roman"/>
          <w:b/>
          <w:bCs/>
          <w:color w:val="auto"/>
          <w:kern w:val="2"/>
          <w:sz w:val="32"/>
          <w:szCs w:val="32"/>
          <w:lang w:val="en-US" w:eastAsia="zh-CN"/>
        </w:rPr>
        <w:t>二</w:t>
      </w:r>
      <w:r>
        <w:rPr>
          <w:rFonts w:hint="default" w:ascii="Times New Roman" w:hAnsi="Times New Roman" w:eastAsia="方正楷体_GBK" w:cs="Times New Roman"/>
          <w:b/>
          <w:bCs/>
          <w:color w:val="auto"/>
          <w:kern w:val="2"/>
          <w:sz w:val="32"/>
          <w:szCs w:val="32"/>
        </w:rPr>
        <w:t>）</w:t>
      </w:r>
      <w:r>
        <w:rPr>
          <w:rFonts w:hint="default" w:ascii="Times New Roman" w:hAnsi="Times New Roman" w:eastAsia="方正楷体_GBK" w:cs="Times New Roman"/>
          <w:b/>
          <w:bCs/>
          <w:color w:val="auto"/>
          <w:kern w:val="2"/>
          <w:sz w:val="32"/>
          <w:szCs w:val="32"/>
          <w:lang w:val="en-US" w:eastAsia="zh-CN"/>
        </w:rPr>
        <w:t>推荐方式</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推荐参赛的科普微视频，同时通过以下两种方式提交材料：</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1.将视频文件、</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年度安徽省优秀科普微视频作品推荐表》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附件1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年度安徽省优秀科普微视频作品推荐汇总表》（附件2）电子版和纸质版盖章扫描件</w:t>
      </w:r>
      <w:r>
        <w:rPr>
          <w:rFonts w:hint="default" w:ascii="Times New Roman" w:hAnsi="Times New Roman" w:eastAsia="方正仿宋_GBK" w:cs="Times New Roman"/>
          <w:color w:val="auto"/>
          <w:sz w:val="32"/>
          <w:szCs w:val="32"/>
          <w:lang w:eastAsia="zh-CN"/>
        </w:rPr>
        <w:t>发送</w:t>
      </w:r>
      <w:r>
        <w:rPr>
          <w:rFonts w:hint="default" w:ascii="Times New Roman" w:hAnsi="Times New Roman" w:eastAsia="方正仿宋_GBK" w:cs="Times New Roman"/>
          <w:color w:val="auto"/>
          <w:sz w:val="32"/>
          <w:szCs w:val="32"/>
        </w:rPr>
        <w:t>至邮箱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ahkepu@163.com。</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2.将</w:t>
      </w:r>
      <w:r>
        <w:rPr>
          <w:rFonts w:hint="default" w:ascii="Times New Roman" w:hAnsi="Times New Roman" w:eastAsia="方正仿宋_GBK" w:cs="Times New Roman"/>
          <w:color w:val="auto"/>
          <w:sz w:val="32"/>
          <w:szCs w:val="32"/>
        </w:rPr>
        <w:t>视频光盘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套，纸质版盖章推荐表、汇总表（附件1、2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一式两份</w:t>
      </w:r>
      <w:r>
        <w:rPr>
          <w:rFonts w:hint="default" w:ascii="Times New Roman" w:hAnsi="Times New Roman" w:eastAsia="方正仿宋_GBK" w:cs="Times New Roman"/>
          <w:color w:val="auto"/>
          <w:sz w:val="32"/>
          <w:szCs w:val="32"/>
        </w:rPr>
        <w:t>）邮寄至省科技</w:t>
      </w:r>
      <w:r>
        <w:rPr>
          <w:rFonts w:hint="default" w:ascii="Times New Roman" w:hAnsi="Times New Roman" w:eastAsia="方正仿宋_GBK" w:cs="Times New Roman"/>
          <w:color w:val="auto"/>
          <w:sz w:val="32"/>
          <w:szCs w:val="32"/>
          <w:lang w:eastAsia="zh-CN"/>
        </w:rPr>
        <w:t>厅</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（三）注意事项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1.作品推荐截止日期为202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日，逾期不予受理。</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2.视频作者需允许主办方将所投作品无偿用于科普宣传和出版。</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3.推荐的微视频作品中，须由第一作者提交，每位作者限1部；多个单位共同参与制作同一部科普微视频，须由第一制作单位提交，每个制作单位限1部。</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黑体" w:cs="Times New Roman"/>
          <w:color w:val="auto"/>
          <w:sz w:val="32"/>
          <w:szCs w:val="32"/>
        </w:rPr>
        <w:t>三、评选办法</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w:t>
      </w:r>
      <w:r>
        <w:rPr>
          <w:rFonts w:hint="default" w:ascii="Times New Roman" w:hAnsi="Times New Roman" w:eastAsia="方正仿宋_GBK" w:cs="Times New Roman"/>
          <w:color w:val="auto"/>
          <w:sz w:val="32"/>
          <w:szCs w:val="32"/>
        </w:rPr>
        <w:t>由省科技厅组织专家对推荐作品进行评审，确定202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年度安徽省优秀科普微视频名单，并择优推荐参加全国科普微视频大赛。</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四、联系方式</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w:t>
      </w:r>
      <w:r>
        <w:rPr>
          <w:rFonts w:hint="default" w:ascii="Times New Roman" w:hAnsi="Times New Roman" w:eastAsia="方正仿宋_GBK" w:cs="Times New Roman"/>
          <w:color w:val="auto"/>
          <w:sz w:val="32"/>
          <w:szCs w:val="32"/>
          <w:lang w:eastAsia="zh-CN"/>
        </w:rPr>
        <w:t>赵云飞</w:t>
      </w:r>
      <w:r>
        <w:rPr>
          <w:rFonts w:hint="default" w:ascii="Times New Roman" w:hAnsi="Times New Roman" w:eastAsia="方正仿宋_GBK" w:cs="Times New Roman"/>
          <w:color w:val="auto"/>
          <w:sz w:val="32"/>
          <w:szCs w:val="32"/>
        </w:rPr>
        <w:t>、李颖</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电  话：0551-62655987、62675588</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邮  箱：</w:t>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"mailto:ahkepu@163.com"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ahkepu@163.com</w:t>
      </w:r>
      <w:r>
        <w:rPr>
          <w:rFonts w:hint="default" w:ascii="Times New Roman" w:hAnsi="Times New Roman" w:eastAsia="方正仿宋_GBK" w:cs="Times New Roman"/>
          <w:color w:val="auto"/>
          <w:sz w:val="32"/>
          <w:szCs w:val="32"/>
        </w:rPr>
        <w:fldChar w:fldCharType="end"/>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地  址：合肥市</w:t>
      </w:r>
      <w:r>
        <w:rPr>
          <w:rFonts w:hint="default" w:ascii="Times New Roman" w:hAnsi="Times New Roman" w:eastAsia="方正仿宋_GBK" w:cs="Times New Roman"/>
          <w:color w:val="auto"/>
          <w:sz w:val="32"/>
          <w:szCs w:val="32"/>
          <w:lang w:val="en-US" w:eastAsia="zh-CN"/>
        </w:rPr>
        <w:t>包河区</w:t>
      </w:r>
      <w:r>
        <w:rPr>
          <w:rFonts w:hint="default" w:ascii="Times New Roman" w:hAnsi="Times New Roman" w:eastAsia="方正仿宋_GBK" w:cs="Times New Roman"/>
          <w:color w:val="auto"/>
          <w:sz w:val="32"/>
          <w:szCs w:val="32"/>
          <w:lang w:eastAsia="zh-CN"/>
        </w:rPr>
        <w:t>安徽</w:t>
      </w:r>
      <w:r>
        <w:rPr>
          <w:rFonts w:hint="default" w:ascii="Times New Roman" w:hAnsi="Times New Roman" w:eastAsia="方正仿宋_GBK" w:cs="Times New Roman"/>
          <w:color w:val="auto"/>
          <w:sz w:val="32"/>
          <w:szCs w:val="32"/>
        </w:rPr>
        <w:t>路</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号省科技厅215室</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年度安徽省优秀科普微视频作品推荐表</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年度安徽省优秀科普微视频作品推荐汇总表</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3.科普微视频制作建议</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4800" w:firstLineChars="15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安徽省科学技术厅</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日</w:t>
      </w: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adjustRightInd w:val="0"/>
        <w:snapToGrid w:val="0"/>
        <w:spacing w:line="360" w:lineRule="auto"/>
        <w:rPr>
          <w:rFonts w:hint="default" w:ascii="Times New Roman" w:hAnsi="Times New Roman" w:eastAsia="仿宋_GB2312" w:cs="Times New Roman"/>
          <w:color w:val="auto"/>
        </w:rPr>
      </w:pPr>
      <w:r>
        <w:rPr>
          <w:rFonts w:hint="default" w:ascii="Times New Roman" w:hAnsi="Times New Roman" w:eastAsia="黑体" w:cs="Times New Roman"/>
          <w:color w:val="auto"/>
          <w:sz w:val="32"/>
        </w:rPr>
        <w:t>附件1</w:t>
      </w:r>
    </w:p>
    <w:p>
      <w:pPr>
        <w:snapToGrid w:val="0"/>
        <w:spacing w:line="300" w:lineRule="auto"/>
        <w:jc w:val="center"/>
        <w:rPr>
          <w:rFonts w:hint="default" w:ascii="Times New Roman" w:hAnsi="Times New Roman" w:cs="Times New Roman"/>
          <w:color w:val="auto"/>
          <w:sz w:val="15"/>
        </w:rPr>
      </w:pPr>
      <w:r>
        <w:rPr>
          <w:rFonts w:hint="default" w:ascii="Times New Roman" w:hAnsi="Times New Roman" w:eastAsia="方正小标宋_GBK" w:cs="Times New Roman"/>
          <w:b w:val="0"/>
          <w:bCs w:val="0"/>
          <w:color w:val="auto"/>
          <w:spacing w:val="6"/>
          <w:sz w:val="44"/>
          <w:szCs w:val="44"/>
        </w:rPr>
        <w:t>202</w:t>
      </w:r>
      <w:r>
        <w:rPr>
          <w:rFonts w:hint="default" w:ascii="Times New Roman" w:hAnsi="Times New Roman" w:eastAsia="方正小标宋_GBK" w:cs="Times New Roman"/>
          <w:b w:val="0"/>
          <w:bCs w:val="0"/>
          <w:color w:val="auto"/>
          <w:spacing w:val="6"/>
          <w:sz w:val="44"/>
          <w:szCs w:val="44"/>
          <w:lang w:val="en-US" w:eastAsia="zh-CN"/>
        </w:rPr>
        <w:t>3</w:t>
      </w:r>
      <w:r>
        <w:rPr>
          <w:rFonts w:hint="default" w:ascii="Times New Roman" w:hAnsi="Times New Roman" w:eastAsia="方正小标宋_GBK" w:cs="Times New Roman"/>
          <w:b w:val="0"/>
          <w:bCs w:val="0"/>
          <w:color w:val="auto"/>
          <w:spacing w:val="6"/>
          <w:sz w:val="44"/>
          <w:szCs w:val="44"/>
        </w:rPr>
        <w:t>年度安徽省优秀科普微视频作品推荐表</w:t>
      </w:r>
    </w:p>
    <w:p>
      <w:pPr>
        <w:adjustRightInd w:val="0"/>
        <w:snapToGrid w:val="0"/>
        <w:spacing w:after="78" w:afterLines="25"/>
        <w:ind w:left="105" w:leftChars="5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推荐单位（盖章）：                                           序号：</w:t>
      </w:r>
    </w:p>
    <w:tbl>
      <w:tblPr>
        <w:tblStyle w:val="9"/>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987"/>
        <w:gridCol w:w="2296"/>
        <w:gridCol w:w="1294"/>
        <w:gridCol w:w="29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名  称</w:t>
            </w:r>
          </w:p>
        </w:tc>
        <w:tc>
          <w:tcPr>
            <w:tcW w:w="6516" w:type="dxa"/>
            <w:gridSpan w:val="3"/>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类别（专业领域）</w:t>
            </w:r>
          </w:p>
        </w:tc>
        <w:tc>
          <w:tcPr>
            <w:tcW w:w="2296"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c>
          <w:tcPr>
            <w:tcW w:w="1294"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播出时间</w:t>
            </w:r>
          </w:p>
        </w:tc>
        <w:tc>
          <w:tcPr>
            <w:tcW w:w="2926"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主创人员或</w:t>
            </w:r>
            <w:r>
              <w:rPr>
                <w:rFonts w:hint="default" w:ascii="Times New Roman" w:hAnsi="Times New Roman" w:eastAsia="方正仿宋_GBK" w:cs="Times New Roman"/>
                <w:color w:val="auto"/>
                <w:sz w:val="21"/>
                <w:szCs w:val="21"/>
                <w:lang w:eastAsia="zh-CN"/>
              </w:rPr>
              <w:t>机构</w:t>
            </w:r>
          </w:p>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（注明人员工作或学习单位</w:t>
            </w:r>
            <w:r>
              <w:rPr>
                <w:rFonts w:hint="default" w:ascii="Times New Roman" w:hAnsi="Times New Roman" w:eastAsia="方正仿宋_GBK" w:cs="Times New Roman"/>
                <w:color w:val="auto"/>
                <w:sz w:val="21"/>
                <w:szCs w:val="21"/>
                <w:lang w:eastAsia="zh-CN"/>
              </w:rPr>
              <w:t>、</w:t>
            </w:r>
            <w:r>
              <w:rPr>
                <w:rFonts w:hint="default" w:ascii="Times New Roman" w:hAnsi="Times New Roman" w:eastAsia="方正仿宋_GBK" w:cs="Times New Roman"/>
                <w:color w:val="auto"/>
                <w:sz w:val="21"/>
                <w:szCs w:val="21"/>
              </w:rPr>
              <w:t>职务）</w:t>
            </w:r>
          </w:p>
        </w:tc>
        <w:tc>
          <w:tcPr>
            <w:tcW w:w="6516" w:type="dxa"/>
            <w:gridSpan w:val="3"/>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播出平台及网址</w:t>
            </w:r>
          </w:p>
        </w:tc>
        <w:tc>
          <w:tcPr>
            <w:tcW w:w="6516" w:type="dxa"/>
            <w:gridSpan w:val="3"/>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5"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地址（含证书邮寄收件人、手机号）</w:t>
            </w:r>
          </w:p>
        </w:tc>
        <w:tc>
          <w:tcPr>
            <w:tcW w:w="6516" w:type="dxa"/>
            <w:gridSpan w:val="3"/>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联系电话</w:t>
            </w:r>
          </w:p>
        </w:tc>
        <w:tc>
          <w:tcPr>
            <w:tcW w:w="2296"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c>
          <w:tcPr>
            <w:tcW w:w="1294"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电子邮箱</w:t>
            </w:r>
          </w:p>
        </w:tc>
        <w:tc>
          <w:tcPr>
            <w:tcW w:w="2926"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4"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内容简介</w:t>
            </w:r>
          </w:p>
        </w:tc>
        <w:tc>
          <w:tcPr>
            <w:tcW w:w="6516" w:type="dxa"/>
            <w:gridSpan w:val="3"/>
            <w:tcBorders>
              <w:tl2br w:val="nil"/>
              <w:tr2bl w:val="nil"/>
            </w:tcBorders>
            <w:vAlign w:val="center"/>
          </w:tcPr>
          <w:p>
            <w:pPr>
              <w:adjustRightInd w:val="0"/>
              <w:snapToGrid w:val="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rPr>
              <w:t>00字以内）</w:t>
            </w:r>
          </w:p>
          <w:p>
            <w:pPr>
              <w:adjustRightInd w:val="0"/>
              <w:snapToGrid w:val="0"/>
              <w:jc w:val="left"/>
              <w:rPr>
                <w:rFonts w:hint="default" w:ascii="Times New Roman" w:hAnsi="Times New Roman" w:eastAsia="方正仿宋_GBK" w:cs="Times New Roman"/>
                <w:color w:val="auto"/>
                <w:sz w:val="21"/>
                <w:szCs w:val="21"/>
              </w:rPr>
            </w:pPr>
          </w:p>
          <w:p>
            <w:pPr>
              <w:adjustRightInd w:val="0"/>
              <w:snapToGrid w:val="0"/>
              <w:jc w:val="left"/>
              <w:rPr>
                <w:rFonts w:hint="default" w:ascii="Times New Roman" w:hAnsi="Times New Roman" w:eastAsia="方正仿宋_GBK" w:cs="Times New Roman"/>
                <w:color w:val="auto"/>
                <w:sz w:val="21"/>
                <w:szCs w:val="21"/>
              </w:rPr>
            </w:pPr>
          </w:p>
          <w:p>
            <w:pPr>
              <w:adjustRightInd w:val="0"/>
              <w:snapToGrid w:val="0"/>
              <w:jc w:val="left"/>
              <w:rPr>
                <w:rFonts w:hint="default" w:ascii="Times New Roman" w:hAnsi="Times New Roman" w:eastAsia="方正仿宋_GBK" w:cs="Times New Roman"/>
                <w:color w:val="auto"/>
                <w:sz w:val="21"/>
                <w:szCs w:val="21"/>
              </w:rPr>
            </w:pPr>
          </w:p>
          <w:p>
            <w:pPr>
              <w:adjustRightInd w:val="0"/>
              <w:snapToGrid w:val="0"/>
              <w:jc w:val="left"/>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主要创新点</w:t>
            </w:r>
          </w:p>
        </w:tc>
        <w:tc>
          <w:tcPr>
            <w:tcW w:w="6516" w:type="dxa"/>
            <w:gridSpan w:val="3"/>
            <w:tcBorders>
              <w:tl2br w:val="nil"/>
              <w:tr2bl w:val="nil"/>
            </w:tcBorders>
            <w:vAlign w:val="center"/>
          </w:tcPr>
          <w:p>
            <w:pPr>
              <w:adjustRightInd w:val="0"/>
              <w:snapToGrid w:val="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（100字以内）</w:t>
            </w:r>
          </w:p>
          <w:p>
            <w:pPr>
              <w:adjustRightInd w:val="0"/>
              <w:snapToGrid w:val="0"/>
              <w:jc w:val="left"/>
              <w:rPr>
                <w:rFonts w:hint="default" w:ascii="Times New Roman" w:hAnsi="Times New Roman" w:eastAsia="方正仿宋_GBK" w:cs="Times New Roman"/>
                <w:color w:val="auto"/>
                <w:sz w:val="21"/>
                <w:szCs w:val="21"/>
              </w:rPr>
            </w:pPr>
          </w:p>
          <w:p>
            <w:pPr>
              <w:adjustRightInd w:val="0"/>
              <w:snapToGrid w:val="0"/>
              <w:jc w:val="left"/>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63"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传播效果</w:t>
            </w:r>
          </w:p>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（如点击量等）</w:t>
            </w:r>
          </w:p>
        </w:tc>
        <w:tc>
          <w:tcPr>
            <w:tcW w:w="6516" w:type="dxa"/>
            <w:gridSpan w:val="3"/>
            <w:tcBorders>
              <w:tl2br w:val="nil"/>
              <w:tr2bl w:val="nil"/>
            </w:tcBorders>
            <w:vAlign w:val="center"/>
          </w:tcPr>
          <w:p>
            <w:pPr>
              <w:adjustRightInd w:val="0"/>
              <w:snapToGrid w:val="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（100字以内）</w:t>
            </w:r>
          </w:p>
          <w:p>
            <w:pPr>
              <w:adjustRightInd w:val="0"/>
              <w:snapToGrid w:val="0"/>
              <w:jc w:val="left"/>
              <w:rPr>
                <w:rFonts w:hint="default" w:ascii="Times New Roman" w:hAnsi="Times New Roman" w:eastAsia="方正仿宋_GBK" w:cs="Times New Roman"/>
                <w:color w:val="auto"/>
                <w:sz w:val="21"/>
                <w:szCs w:val="21"/>
              </w:rPr>
            </w:pPr>
          </w:p>
          <w:p>
            <w:pPr>
              <w:adjustRightInd w:val="0"/>
              <w:snapToGrid w:val="0"/>
              <w:jc w:val="left"/>
              <w:rPr>
                <w:rFonts w:hint="default" w:ascii="Times New Roman" w:hAnsi="Times New Roman" w:eastAsia="方正仿宋_GBK"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221"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作者承诺</w:t>
            </w:r>
          </w:p>
        </w:tc>
        <w:tc>
          <w:tcPr>
            <w:tcW w:w="6516" w:type="dxa"/>
            <w:gridSpan w:val="3"/>
            <w:tcBorders>
              <w:tl2br w:val="nil"/>
              <w:tr2bl w:val="nil"/>
            </w:tcBorders>
            <w:vAlign w:val="center"/>
          </w:tcPr>
          <w:p>
            <w:pPr>
              <w:adjustRightInd w:val="0"/>
              <w:snapToGrid w:val="0"/>
              <w:spacing w:line="288" w:lineRule="auto"/>
              <w:ind w:firstLine="420" w:firstLineChars="20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本人郑重承诺：对所提交的微视频作品拥有自主知识产权，同意安徽省科技厅将所投作品无偿用于科普宣传和出版。如在评选期间出现任何纠纷，将由个人承担后果。</w:t>
            </w:r>
          </w:p>
          <w:p>
            <w:pPr>
              <w:adjustRightInd w:val="0"/>
              <w:snapToGrid w:val="0"/>
              <w:spacing w:line="300" w:lineRule="auto"/>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 xml:space="preserve">                 姓名（签字）：</w:t>
            </w:r>
          </w:p>
          <w:p>
            <w:pPr>
              <w:adjustRightInd w:val="0"/>
              <w:snapToGrid w:val="0"/>
              <w:spacing w:line="300" w:lineRule="auto"/>
              <w:ind w:right="420" w:rightChars="200"/>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w:t>
            </w:r>
            <w:r>
              <w:rPr>
                <w:rFonts w:hint="default" w:ascii="Times New Roman" w:hAnsi="Times New Roman" w:eastAsia="方正仿宋_GBK" w:cs="Times New Roman"/>
                <w:color w:val="auto"/>
                <w:sz w:val="21"/>
                <w:szCs w:val="21"/>
                <w:lang w:val="en-US" w:eastAsia="zh-CN"/>
              </w:rPr>
              <w:t>2023</w:t>
            </w:r>
            <w:r>
              <w:rPr>
                <w:rFonts w:hint="default" w:ascii="Times New Roman" w:hAnsi="Times New Roman" w:eastAsia="方正仿宋_GBK" w:cs="Times New Roman"/>
                <w:color w:val="auto"/>
                <w:sz w:val="21"/>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49" w:hRule="atLeast"/>
          <w:jc w:val="center"/>
        </w:trPr>
        <w:tc>
          <w:tcPr>
            <w:tcW w:w="1987" w:type="dxa"/>
            <w:tcBorders>
              <w:tl2br w:val="nil"/>
              <w:tr2bl w:val="nil"/>
            </w:tcBorders>
            <w:vAlign w:val="center"/>
          </w:tcPr>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所在单位意见</w:t>
            </w:r>
          </w:p>
        </w:tc>
        <w:tc>
          <w:tcPr>
            <w:tcW w:w="6516" w:type="dxa"/>
            <w:gridSpan w:val="3"/>
            <w:tcBorders>
              <w:tl2br w:val="nil"/>
              <w:tr2bl w:val="nil"/>
            </w:tcBorders>
            <w:vAlign w:val="center"/>
          </w:tcPr>
          <w:p>
            <w:pPr>
              <w:adjustRightInd w:val="0"/>
              <w:snapToGrid w:val="0"/>
              <w:jc w:val="left"/>
              <w:rPr>
                <w:rFonts w:hint="default" w:ascii="Times New Roman" w:hAnsi="Times New Roman" w:eastAsia="方正仿宋_GBK" w:cs="Times New Roman"/>
                <w:color w:val="auto"/>
                <w:sz w:val="21"/>
                <w:szCs w:val="21"/>
              </w:rPr>
            </w:pPr>
          </w:p>
          <w:p>
            <w:pPr>
              <w:adjustRightInd w:val="0"/>
              <w:snapToGrid w:val="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单位（盖章）</w:t>
            </w:r>
          </w:p>
          <w:p>
            <w:pPr>
              <w:adjustRightInd w:val="0"/>
              <w:snapToGrid w:val="0"/>
              <w:ind w:right="420" w:rightChars="200"/>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w:t>
            </w:r>
            <w:r>
              <w:rPr>
                <w:rFonts w:hint="default" w:ascii="Times New Roman" w:hAnsi="Times New Roman" w:eastAsia="方正仿宋_GBK" w:cs="Times New Roman"/>
                <w:color w:val="auto"/>
                <w:sz w:val="21"/>
                <w:szCs w:val="21"/>
                <w:lang w:val="en-US" w:eastAsia="zh-CN"/>
              </w:rPr>
              <w:t>2023</w:t>
            </w:r>
            <w:r>
              <w:rPr>
                <w:rFonts w:hint="default" w:ascii="Times New Roman" w:hAnsi="Times New Roman" w:eastAsia="方正仿宋_GBK" w:cs="Times New Roman"/>
                <w:color w:val="auto"/>
                <w:sz w:val="21"/>
                <w:szCs w:val="21"/>
              </w:rPr>
              <w:t>年  月  日</w:t>
            </w:r>
          </w:p>
        </w:tc>
      </w:tr>
    </w:tbl>
    <w:p>
      <w:pPr>
        <w:adjustRightInd w:val="0"/>
        <w:snapToGrid w:val="0"/>
        <w:spacing w:before="62" w:beforeLines="20"/>
        <w:ind w:left="210" w:leftChars="100"/>
        <w:rPr>
          <w:rFonts w:hint="default" w:ascii="Times New Roman" w:hAnsi="Times New Roman" w:eastAsia="方正楷体_GBK" w:cs="Times New Roman"/>
          <w:color w:val="auto"/>
          <w:sz w:val="24"/>
        </w:rPr>
        <w:sectPr>
          <w:footerReference r:id="rId5" w:type="default"/>
          <w:pgSz w:w="11906" w:h="16838"/>
          <w:pgMar w:top="1871" w:right="1474" w:bottom="1587" w:left="1474" w:header="851" w:footer="992" w:gutter="0"/>
          <w:pgNumType w:fmt="numberInDash"/>
          <w:cols w:space="425" w:num="1"/>
          <w:rtlGutter w:val="0"/>
          <w:docGrid w:type="lines" w:linePitch="312" w:charSpace="0"/>
        </w:sectPr>
      </w:pPr>
      <w:r>
        <w:rPr>
          <w:rFonts w:hint="default" w:ascii="Times New Roman" w:hAnsi="Times New Roman" w:eastAsia="方正楷体_GBK" w:cs="Times New Roman"/>
          <w:color w:val="auto"/>
          <w:sz w:val="24"/>
        </w:rPr>
        <w:t>注：签字需手写</w:t>
      </w:r>
    </w:p>
    <w:p>
      <w:pPr>
        <w:rPr>
          <w:rFonts w:hint="default" w:ascii="Times New Roman" w:hAnsi="Times New Roman" w:eastAsia="黑体" w:cs="Times New Roman"/>
          <w:color w:val="auto"/>
        </w:rPr>
      </w:pPr>
      <w:r>
        <w:rPr>
          <w:rFonts w:hint="default" w:ascii="Times New Roman" w:hAnsi="Times New Roman" w:eastAsia="黑体" w:cs="Times New Roman"/>
          <w:color w:val="auto"/>
          <w:sz w:val="32"/>
        </w:rPr>
        <w:t>附件2</w:t>
      </w:r>
    </w:p>
    <w:p>
      <w:pPr>
        <w:adjustRightInd w:val="0"/>
        <w:snapToGrid w:val="0"/>
        <w:spacing w:before="62" w:beforeLines="20"/>
        <w:ind w:firstLine="373" w:firstLineChars="100"/>
        <w:rPr>
          <w:rFonts w:hint="default" w:ascii="Times New Roman" w:hAnsi="Times New Roman" w:eastAsia="长城小标宋体" w:cs="Times New Roman"/>
          <w:b/>
          <w:bCs/>
          <w:color w:val="auto"/>
          <w:spacing w:val="6"/>
          <w:sz w:val="36"/>
        </w:rPr>
      </w:pPr>
    </w:p>
    <w:p>
      <w:pPr>
        <w:adjustRightInd w:val="0"/>
        <w:snapToGrid w:val="0"/>
        <w:spacing w:before="62" w:beforeLines="20"/>
        <w:ind w:firstLine="452" w:firstLineChars="100"/>
        <w:jc w:val="center"/>
        <w:rPr>
          <w:rFonts w:hint="default" w:ascii="Times New Roman" w:hAnsi="Times New Roman" w:eastAsia="方正小标宋_GBK" w:cs="Times New Roman"/>
          <w:b w:val="0"/>
          <w:bCs/>
          <w:color w:val="auto"/>
          <w:spacing w:val="6"/>
          <w:sz w:val="44"/>
          <w:szCs w:val="44"/>
        </w:rPr>
      </w:pPr>
      <w:r>
        <w:rPr>
          <w:rFonts w:hint="default" w:ascii="Times New Roman" w:hAnsi="Times New Roman" w:eastAsia="方正小标宋_GBK" w:cs="Times New Roman"/>
          <w:b w:val="0"/>
          <w:bCs/>
          <w:color w:val="auto"/>
          <w:spacing w:val="6"/>
          <w:sz w:val="44"/>
          <w:szCs w:val="44"/>
        </w:rPr>
        <w:t>202</w:t>
      </w:r>
      <w:r>
        <w:rPr>
          <w:rFonts w:hint="eastAsia" w:ascii="Times New Roman" w:hAnsi="Times New Roman" w:eastAsia="方正小标宋_GBK" w:cs="Times New Roman"/>
          <w:b w:val="0"/>
          <w:bCs/>
          <w:color w:val="auto"/>
          <w:spacing w:val="6"/>
          <w:sz w:val="44"/>
          <w:szCs w:val="44"/>
          <w:lang w:val="en-US" w:eastAsia="zh-CN"/>
        </w:rPr>
        <w:t>3</w:t>
      </w:r>
      <w:bookmarkStart w:id="1" w:name="_GoBack"/>
      <w:bookmarkEnd w:id="1"/>
      <w:r>
        <w:rPr>
          <w:rFonts w:hint="default" w:ascii="Times New Roman" w:hAnsi="Times New Roman" w:eastAsia="方正小标宋_GBK" w:cs="Times New Roman"/>
          <w:b w:val="0"/>
          <w:bCs/>
          <w:color w:val="auto"/>
          <w:spacing w:val="6"/>
          <w:sz w:val="44"/>
          <w:szCs w:val="44"/>
        </w:rPr>
        <w:t>年度安徽省优秀科普微视频作品推荐汇总表</w:t>
      </w:r>
    </w:p>
    <w:p>
      <w:pPr>
        <w:adjustRightInd w:val="0"/>
        <w:snapToGrid w:val="0"/>
        <w:spacing w:before="62" w:beforeLines="20"/>
        <w:rPr>
          <w:rFonts w:hint="default" w:ascii="Times New Roman" w:hAnsi="Times New Roman" w:eastAsia="长城小标宋体" w:cs="Times New Roman"/>
          <w:b/>
          <w:bCs/>
          <w:color w:val="auto"/>
          <w:spacing w:val="6"/>
          <w:sz w:val="36"/>
        </w:rPr>
      </w:pPr>
    </w:p>
    <w:p>
      <w:pPr>
        <w:adjustRightInd w:val="0"/>
        <w:snapToGrid w:val="0"/>
        <w:spacing w:before="62" w:beforeLines="20"/>
        <w:rPr>
          <w:rFonts w:hint="default" w:ascii="Times New Roman" w:hAnsi="Times New Roman" w:eastAsia="方正仿宋_GBK" w:cs="Times New Roman"/>
          <w:color w:val="auto"/>
          <w:spacing w:val="6"/>
          <w:sz w:val="28"/>
          <w:szCs w:val="28"/>
        </w:rPr>
      </w:pPr>
      <w:r>
        <w:rPr>
          <w:rFonts w:hint="default" w:ascii="Times New Roman" w:hAnsi="Times New Roman" w:eastAsia="方正仿宋_GBK" w:cs="Times New Roman"/>
          <w:color w:val="auto"/>
          <w:spacing w:val="6"/>
          <w:sz w:val="28"/>
          <w:szCs w:val="28"/>
        </w:rPr>
        <w:t>推荐单位</w:t>
      </w:r>
      <w:r>
        <w:rPr>
          <w:rFonts w:hint="default" w:ascii="Times New Roman" w:hAnsi="Times New Roman" w:eastAsia="方正仿宋_GBK" w:cs="Times New Roman"/>
          <w:color w:val="auto"/>
          <w:spacing w:val="6"/>
          <w:sz w:val="28"/>
          <w:szCs w:val="28"/>
          <w:lang w:eastAsia="zh-CN"/>
        </w:rPr>
        <w:t>（盖章）</w:t>
      </w:r>
      <w:r>
        <w:rPr>
          <w:rFonts w:hint="default" w:ascii="Times New Roman" w:hAnsi="Times New Roman" w:eastAsia="方正仿宋_GBK" w:cs="Times New Roman"/>
          <w:color w:val="auto"/>
          <w:spacing w:val="6"/>
          <w:sz w:val="28"/>
          <w:szCs w:val="28"/>
        </w:rPr>
        <w:t>：</w:t>
      </w:r>
    </w:p>
    <w:tbl>
      <w:tblPr>
        <w:tblStyle w:val="10"/>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456"/>
        <w:gridCol w:w="1602"/>
        <w:gridCol w:w="1575"/>
        <w:gridCol w:w="1575"/>
        <w:gridCol w:w="1575"/>
        <w:gridCol w:w="1876"/>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序号</w:t>
            </w:r>
          </w:p>
        </w:tc>
        <w:tc>
          <w:tcPr>
            <w:tcW w:w="2456"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作品名称</w:t>
            </w:r>
          </w:p>
        </w:tc>
        <w:tc>
          <w:tcPr>
            <w:tcW w:w="1602"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lang w:eastAsia="zh-CN"/>
              </w:rPr>
            </w:pPr>
            <w:r>
              <w:rPr>
                <w:rFonts w:hint="default" w:ascii="Times New Roman" w:hAnsi="Times New Roman" w:eastAsia="方正黑体_GBK" w:cs="Times New Roman"/>
                <w:color w:val="auto"/>
                <w:spacing w:val="6"/>
                <w:kern w:val="0"/>
                <w:sz w:val="28"/>
                <w:szCs w:val="28"/>
                <w:lang w:eastAsia="zh-CN"/>
              </w:rPr>
              <w:t>主创人员</w:t>
            </w:r>
          </w:p>
        </w:tc>
        <w:tc>
          <w:tcPr>
            <w:tcW w:w="1575"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所在单位</w:t>
            </w:r>
          </w:p>
        </w:tc>
        <w:tc>
          <w:tcPr>
            <w:tcW w:w="1575"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发表时间</w:t>
            </w:r>
          </w:p>
        </w:tc>
        <w:tc>
          <w:tcPr>
            <w:tcW w:w="1575"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视频时长</w:t>
            </w:r>
          </w:p>
        </w:tc>
        <w:tc>
          <w:tcPr>
            <w:tcW w:w="1876"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播放平台</w:t>
            </w:r>
          </w:p>
        </w:tc>
        <w:tc>
          <w:tcPr>
            <w:tcW w:w="2495" w:type="dxa"/>
            <w:vAlign w:val="center"/>
          </w:tcPr>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内容简介</w:t>
            </w:r>
          </w:p>
          <w:p>
            <w:pPr>
              <w:adjustRightInd w:val="0"/>
              <w:snapToGrid w:val="0"/>
              <w:spacing w:before="62" w:beforeLines="20"/>
              <w:jc w:val="center"/>
              <w:rPr>
                <w:rFonts w:hint="default" w:ascii="Times New Roman" w:hAnsi="Times New Roman" w:eastAsia="方正黑体_GBK" w:cs="Times New Roman"/>
                <w:color w:val="auto"/>
                <w:spacing w:val="6"/>
                <w:kern w:val="0"/>
                <w:sz w:val="28"/>
                <w:szCs w:val="28"/>
              </w:rPr>
            </w:pPr>
            <w:r>
              <w:rPr>
                <w:rFonts w:hint="default" w:ascii="Times New Roman" w:hAnsi="Times New Roman" w:eastAsia="方正黑体_GBK" w:cs="Times New Roman"/>
                <w:color w:val="auto"/>
                <w:spacing w:val="6"/>
                <w:kern w:val="0"/>
                <w:sz w:val="28"/>
                <w:szCs w:val="28"/>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5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602"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87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9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5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602"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87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9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5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602"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87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9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5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602"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57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1876"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c>
          <w:tcPr>
            <w:tcW w:w="2495" w:type="dxa"/>
          </w:tcPr>
          <w:p>
            <w:pPr>
              <w:adjustRightInd w:val="0"/>
              <w:snapToGrid w:val="0"/>
              <w:spacing w:before="62" w:beforeLines="20"/>
              <w:rPr>
                <w:rFonts w:hint="default" w:ascii="Times New Roman" w:hAnsi="Times New Roman" w:eastAsia="方正黑体_GBK" w:cs="Times New Roman"/>
                <w:b/>
                <w:bCs/>
                <w:color w:val="auto"/>
                <w:spacing w:val="6"/>
                <w:kern w:val="0"/>
                <w:sz w:val="28"/>
                <w:szCs w:val="28"/>
              </w:rPr>
            </w:pPr>
          </w:p>
        </w:tc>
      </w:tr>
    </w:tbl>
    <w:p>
      <w:pPr>
        <w:adjustRightInd w:val="0"/>
        <w:snapToGrid w:val="0"/>
        <w:spacing w:before="62" w:beforeLines="20"/>
        <w:rPr>
          <w:rFonts w:hint="default" w:ascii="Times New Roman" w:hAnsi="Times New Roman" w:eastAsia="方正仿宋_GBK" w:cs="Times New Roman"/>
          <w:color w:val="auto"/>
          <w:spacing w:val="6"/>
          <w:sz w:val="28"/>
          <w:szCs w:val="28"/>
        </w:rPr>
      </w:pPr>
      <w:r>
        <w:rPr>
          <w:rFonts w:hint="default" w:ascii="Times New Roman" w:hAnsi="Times New Roman" w:eastAsia="方正仿宋_GBK" w:cs="Times New Roman"/>
          <w:color w:val="auto"/>
          <w:spacing w:val="6"/>
          <w:sz w:val="28"/>
          <w:szCs w:val="28"/>
        </w:rPr>
        <w:t xml:space="preserve">推荐单位联系人：               </w:t>
      </w:r>
      <w:r>
        <w:rPr>
          <w:rFonts w:hint="default" w:ascii="Times New Roman" w:hAnsi="Times New Roman" w:eastAsia="方正仿宋_GBK" w:cs="Times New Roman"/>
          <w:color w:val="auto"/>
          <w:spacing w:val="6"/>
          <w:sz w:val="28"/>
          <w:szCs w:val="28"/>
          <w:lang w:val="en-US" w:eastAsia="zh-CN"/>
        </w:rPr>
        <w:t xml:space="preserve">  联系电话</w:t>
      </w:r>
      <w:r>
        <w:rPr>
          <w:rFonts w:hint="default" w:ascii="Times New Roman" w:hAnsi="Times New Roman" w:eastAsia="方正仿宋_GBK" w:cs="Times New Roman"/>
          <w:color w:val="auto"/>
          <w:spacing w:val="6"/>
          <w:sz w:val="28"/>
          <w:szCs w:val="28"/>
        </w:rPr>
        <w:t>：</w:t>
      </w:r>
    </w:p>
    <w:p>
      <w:pPr>
        <w:adjustRightInd w:val="0"/>
        <w:snapToGrid w:val="0"/>
        <w:spacing w:before="62" w:beforeLines="20"/>
        <w:rPr>
          <w:rFonts w:hint="default" w:ascii="Times New Roman" w:hAnsi="Times New Roman" w:eastAsia="方正仿宋_GBK" w:cs="Times New Roman"/>
          <w:color w:val="auto"/>
          <w:spacing w:val="6"/>
          <w:sz w:val="28"/>
          <w:szCs w:val="28"/>
        </w:rPr>
        <w:sectPr>
          <w:pgSz w:w="16838" w:h="11906" w:orient="landscape"/>
          <w:pgMar w:top="1871" w:right="1474" w:bottom="1587" w:left="1474" w:header="851" w:footer="992" w:gutter="0"/>
          <w:pgNumType w:fmt="numberInDash"/>
          <w:cols w:space="0" w:num="1"/>
          <w:rtlGutter w:val="0"/>
          <w:docGrid w:type="lines" w:linePitch="312" w:charSpace="0"/>
        </w:sectPr>
      </w:pPr>
      <w:r>
        <w:rPr>
          <w:rFonts w:hint="default" w:ascii="Times New Roman" w:hAnsi="Times New Roman" w:eastAsia="方正仿宋_GBK" w:cs="Times New Roman"/>
          <w:color w:val="auto"/>
          <w:spacing w:val="6"/>
          <w:sz w:val="28"/>
          <w:szCs w:val="28"/>
        </w:rPr>
        <w:t>地址：</w:t>
      </w:r>
      <w:r>
        <w:rPr>
          <w:rFonts w:hint="default" w:ascii="Times New Roman" w:hAnsi="Times New Roman" w:eastAsia="方正仿宋_GBK" w:cs="Times New Roman"/>
          <w:color w:val="auto"/>
          <w:spacing w:val="6"/>
          <w:sz w:val="28"/>
          <w:szCs w:val="28"/>
          <w:lang w:val="en-US" w:eastAsia="zh-CN"/>
        </w:rPr>
        <w:t xml:space="preserve">    </w:t>
      </w:r>
    </w:p>
    <w:p>
      <w:pPr>
        <w:spacing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科普微视频制作建议</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sz w:val="24"/>
          <w:szCs w:val="24"/>
        </w:rPr>
      </w:pPr>
    </w:p>
    <w:p>
      <w:pPr>
        <w:pStyle w:val="8"/>
        <w:keepNext w:val="0"/>
        <w:keepLines w:val="0"/>
        <w:pageBreakBefore w:val="0"/>
        <w:widowControl w:val="0"/>
        <w:kinsoku/>
        <w:overflowPunct/>
        <w:topLinePunct w:val="0"/>
        <w:autoSpaceDE/>
        <w:autoSpaceDN/>
        <w:bidi w:val="0"/>
        <w:adjustRightInd/>
        <w:snapToGrid/>
        <w:spacing w:after="0" w:line="540" w:lineRule="exact"/>
        <w:ind w:left="0" w:leftChars="0" w:firstLine="0" w:firstLineChars="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一、内容</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作品中的内容和素材应为原创。视频作者承诺对所提交的作品拥有自主知识产权，或者作品所涉及的内容和素材等资料的使用和出版已获得版权所有方书面授权；因版权纠纷而导致的经济损失和其他后果等由作者自行承担。</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2.作品中包含地图时，请参阅http://bzdt.ch.mnr.gov.cn</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按相关规定下载使用。</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3.视频若为实景拍摄时，建议人员着深色衣物，妆容淡雅，仪表端庄，避免出现美瞳、美甲、染发等镜头。注：情节需要或特定场景除外。</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二、参数</w:t>
      </w:r>
    </w:p>
    <w:tbl>
      <w:tblPr>
        <w:tblStyle w:val="9"/>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项目</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视频格式</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视频分辨率</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1920×1080（高清）</w:t>
            </w:r>
            <w:r>
              <w:rPr>
                <w:rFonts w:hint="default" w:ascii="Times New Roman" w:hAnsi="Times New Roman" w:eastAsia="方正仿宋_GBK" w:cs="Times New Roman"/>
                <w:color w:val="auto"/>
                <w:sz w:val="28"/>
                <w:szCs w:val="28"/>
                <w:lang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视频画幅宽高比</w:t>
            </w:r>
          </w:p>
        </w:tc>
        <w:tc>
          <w:tcPr>
            <w:tcW w:w="5718" w:type="dxa"/>
            <w:vAlign w:val="center"/>
          </w:tcPr>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16:9（横屏拍摄）</w:t>
            </w:r>
          </w:p>
        </w:tc>
      </w:tr>
    </w:tbl>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三、效果</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1.画面：拍摄主体突出，光线充足；图像清晰稳定，应特别注意在出镜人物的面部打光，避免过暗或过曝。</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2.音频：无噪声干扰，无爆点；除情景需要外，配乐、音效等应平顺、适当，避免忽高忽低；注意声画同步。</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3.字幕：字幕清晰，无错字、别句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解说应与字幕一致。</w:t>
      </w:r>
    </w:p>
    <w:sectPr>
      <w:pgSz w:w="11906" w:h="16838"/>
      <w:pgMar w:top="1871" w:right="1474" w:bottom="1587" w:left="1474"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jQyYzFlMjU1OGY4MjcwMGRkMjMyYTdmNWZiMmYifQ=="/>
  </w:docVars>
  <w:rsids>
    <w:rsidRoot w:val="00DF5E60"/>
    <w:rsid w:val="00010679"/>
    <w:rsid w:val="00017B8F"/>
    <w:rsid w:val="00024430"/>
    <w:rsid w:val="00033CC8"/>
    <w:rsid w:val="00072643"/>
    <w:rsid w:val="0008185F"/>
    <w:rsid w:val="000A241C"/>
    <w:rsid w:val="000B302F"/>
    <w:rsid w:val="000B6D26"/>
    <w:rsid w:val="000E0BC2"/>
    <w:rsid w:val="000F07D4"/>
    <w:rsid w:val="00116B37"/>
    <w:rsid w:val="00121B9F"/>
    <w:rsid w:val="00122C13"/>
    <w:rsid w:val="0013538C"/>
    <w:rsid w:val="001454F3"/>
    <w:rsid w:val="00151CB0"/>
    <w:rsid w:val="001557F8"/>
    <w:rsid w:val="0018497B"/>
    <w:rsid w:val="001A4AED"/>
    <w:rsid w:val="001B7FD2"/>
    <w:rsid w:val="001C0E4F"/>
    <w:rsid w:val="001D216D"/>
    <w:rsid w:val="0020097E"/>
    <w:rsid w:val="002364F4"/>
    <w:rsid w:val="00236AC4"/>
    <w:rsid w:val="00262993"/>
    <w:rsid w:val="00263A1C"/>
    <w:rsid w:val="002A4E02"/>
    <w:rsid w:val="002C5EAA"/>
    <w:rsid w:val="00300201"/>
    <w:rsid w:val="003210F6"/>
    <w:rsid w:val="0034691B"/>
    <w:rsid w:val="003706B9"/>
    <w:rsid w:val="00391591"/>
    <w:rsid w:val="003947F0"/>
    <w:rsid w:val="003A2AF1"/>
    <w:rsid w:val="003C1DFC"/>
    <w:rsid w:val="003C2134"/>
    <w:rsid w:val="003C290F"/>
    <w:rsid w:val="003C6C04"/>
    <w:rsid w:val="003E3E7F"/>
    <w:rsid w:val="003F4484"/>
    <w:rsid w:val="004133A3"/>
    <w:rsid w:val="004338CE"/>
    <w:rsid w:val="004450A4"/>
    <w:rsid w:val="00445668"/>
    <w:rsid w:val="004A0302"/>
    <w:rsid w:val="004A691E"/>
    <w:rsid w:val="004D357D"/>
    <w:rsid w:val="005162D5"/>
    <w:rsid w:val="005375FD"/>
    <w:rsid w:val="00541C3D"/>
    <w:rsid w:val="00553FC7"/>
    <w:rsid w:val="00556F43"/>
    <w:rsid w:val="00584915"/>
    <w:rsid w:val="005928FD"/>
    <w:rsid w:val="005A724B"/>
    <w:rsid w:val="005B6752"/>
    <w:rsid w:val="005F0C31"/>
    <w:rsid w:val="005F4AA2"/>
    <w:rsid w:val="00600A6D"/>
    <w:rsid w:val="0060738C"/>
    <w:rsid w:val="00613F0B"/>
    <w:rsid w:val="00660409"/>
    <w:rsid w:val="00671749"/>
    <w:rsid w:val="00680FA3"/>
    <w:rsid w:val="00690C89"/>
    <w:rsid w:val="006A2DB2"/>
    <w:rsid w:val="006B45BA"/>
    <w:rsid w:val="006B5CB3"/>
    <w:rsid w:val="006C42E9"/>
    <w:rsid w:val="006C4831"/>
    <w:rsid w:val="006C68A1"/>
    <w:rsid w:val="006D7FF7"/>
    <w:rsid w:val="006F2294"/>
    <w:rsid w:val="00754FB2"/>
    <w:rsid w:val="00763011"/>
    <w:rsid w:val="007B47DA"/>
    <w:rsid w:val="007D5FB5"/>
    <w:rsid w:val="007E7F2E"/>
    <w:rsid w:val="0081636B"/>
    <w:rsid w:val="00827233"/>
    <w:rsid w:val="0086540B"/>
    <w:rsid w:val="00871954"/>
    <w:rsid w:val="00875291"/>
    <w:rsid w:val="008E4468"/>
    <w:rsid w:val="008F55BA"/>
    <w:rsid w:val="00920F60"/>
    <w:rsid w:val="009355F7"/>
    <w:rsid w:val="00961F9D"/>
    <w:rsid w:val="00965341"/>
    <w:rsid w:val="00980C7F"/>
    <w:rsid w:val="009879DF"/>
    <w:rsid w:val="009940CD"/>
    <w:rsid w:val="009C037C"/>
    <w:rsid w:val="009D2EC0"/>
    <w:rsid w:val="009E1F5A"/>
    <w:rsid w:val="009E3481"/>
    <w:rsid w:val="009E45DC"/>
    <w:rsid w:val="00A11154"/>
    <w:rsid w:val="00A3495C"/>
    <w:rsid w:val="00A60FE5"/>
    <w:rsid w:val="00A942CA"/>
    <w:rsid w:val="00AA2FE4"/>
    <w:rsid w:val="00AB3411"/>
    <w:rsid w:val="00AC642C"/>
    <w:rsid w:val="00AD6DD0"/>
    <w:rsid w:val="00AE0FA0"/>
    <w:rsid w:val="00AE34B4"/>
    <w:rsid w:val="00B128F0"/>
    <w:rsid w:val="00B22352"/>
    <w:rsid w:val="00B401A3"/>
    <w:rsid w:val="00B500D4"/>
    <w:rsid w:val="00B50605"/>
    <w:rsid w:val="00B965FE"/>
    <w:rsid w:val="00BD248F"/>
    <w:rsid w:val="00C07898"/>
    <w:rsid w:val="00C136BB"/>
    <w:rsid w:val="00C15756"/>
    <w:rsid w:val="00C328E1"/>
    <w:rsid w:val="00C3404B"/>
    <w:rsid w:val="00C340C4"/>
    <w:rsid w:val="00C359A3"/>
    <w:rsid w:val="00C35A5E"/>
    <w:rsid w:val="00C61AB2"/>
    <w:rsid w:val="00C961C4"/>
    <w:rsid w:val="00CB3A47"/>
    <w:rsid w:val="00CB6D0F"/>
    <w:rsid w:val="00CF5919"/>
    <w:rsid w:val="00D01154"/>
    <w:rsid w:val="00D02E73"/>
    <w:rsid w:val="00D07CC3"/>
    <w:rsid w:val="00D12A72"/>
    <w:rsid w:val="00D21549"/>
    <w:rsid w:val="00D25DB5"/>
    <w:rsid w:val="00D44242"/>
    <w:rsid w:val="00D831EC"/>
    <w:rsid w:val="00D908E5"/>
    <w:rsid w:val="00D9144D"/>
    <w:rsid w:val="00DD166C"/>
    <w:rsid w:val="00DF0E67"/>
    <w:rsid w:val="00DF5E60"/>
    <w:rsid w:val="00E00518"/>
    <w:rsid w:val="00E12E50"/>
    <w:rsid w:val="00E43F46"/>
    <w:rsid w:val="00E805F3"/>
    <w:rsid w:val="00E8090E"/>
    <w:rsid w:val="00ED11E3"/>
    <w:rsid w:val="00EE008A"/>
    <w:rsid w:val="00F32B55"/>
    <w:rsid w:val="00F73063"/>
    <w:rsid w:val="00F8231D"/>
    <w:rsid w:val="00FB574E"/>
    <w:rsid w:val="00FF36CF"/>
    <w:rsid w:val="035C1CFD"/>
    <w:rsid w:val="06807F27"/>
    <w:rsid w:val="07B82984"/>
    <w:rsid w:val="0D5D0E0B"/>
    <w:rsid w:val="0EBA6328"/>
    <w:rsid w:val="14D41776"/>
    <w:rsid w:val="18215528"/>
    <w:rsid w:val="1A7C55D5"/>
    <w:rsid w:val="1B5B127F"/>
    <w:rsid w:val="1C283C03"/>
    <w:rsid w:val="1E254DA8"/>
    <w:rsid w:val="22453E4D"/>
    <w:rsid w:val="24412FAC"/>
    <w:rsid w:val="26787C26"/>
    <w:rsid w:val="269A2CF1"/>
    <w:rsid w:val="2A000C7A"/>
    <w:rsid w:val="2D236785"/>
    <w:rsid w:val="31D26C38"/>
    <w:rsid w:val="33B05DBC"/>
    <w:rsid w:val="38805042"/>
    <w:rsid w:val="3F1E60B1"/>
    <w:rsid w:val="4B051B12"/>
    <w:rsid w:val="50994193"/>
    <w:rsid w:val="5A5E0E06"/>
    <w:rsid w:val="5E0A5B35"/>
    <w:rsid w:val="600C201D"/>
    <w:rsid w:val="615B4003"/>
    <w:rsid w:val="63152D7B"/>
    <w:rsid w:val="69C35EB8"/>
    <w:rsid w:val="6BBA7D10"/>
    <w:rsid w:val="6FDA1800"/>
    <w:rsid w:val="71965BBC"/>
    <w:rsid w:val="789A3CEC"/>
    <w:rsid w:val="7D73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jc w:val="center"/>
    </w:pPr>
    <w:rPr>
      <w:rFonts w:ascii="宋体" w:hAnsi="宋体"/>
      <w:b/>
      <w:sz w:val="44"/>
      <w:szCs w:val="44"/>
    </w:rPr>
  </w:style>
  <w:style w:type="paragraph" w:styleId="4">
    <w:name w:val="Body Text Indent"/>
    <w:basedOn w:val="1"/>
    <w:link w:val="16"/>
    <w:unhideWhenUsed/>
    <w:qFormat/>
    <w:uiPriority w:val="99"/>
    <w:pPr>
      <w:spacing w:after="120"/>
      <w:ind w:left="420" w:leftChars="200"/>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link w:val="17"/>
    <w:qFormat/>
    <w:uiPriority w:val="0"/>
    <w:pPr>
      <w:ind w:firstLine="420" w:firstLineChars="200"/>
    </w:pPr>
    <w:rPr>
      <w:rFonts w:ascii="Times New Roman" w:hAnsi="Times New Roman" w:eastAsia="宋体" w:cs="Times New Roman"/>
      <w:szCs w:val="20"/>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批注框文本 Char"/>
    <w:basedOn w:val="11"/>
    <w:link w:val="5"/>
    <w:semiHidden/>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正文文本缩进 Char"/>
    <w:basedOn w:val="11"/>
    <w:link w:val="4"/>
    <w:semiHidden/>
    <w:qFormat/>
    <w:uiPriority w:val="99"/>
  </w:style>
  <w:style w:type="character" w:customStyle="1" w:styleId="17">
    <w:name w:val="正文首行缩进 2 Char"/>
    <w:basedOn w:val="16"/>
    <w:link w:val="8"/>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1907</Words>
  <Characters>2102</Characters>
  <Lines>18</Lines>
  <Paragraphs>5</Paragraphs>
  <TotalTime>2</TotalTime>
  <ScaleCrop>false</ScaleCrop>
  <LinksUpToDate>false</LinksUpToDate>
  <CharactersWithSpaces>2350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2019-09-19T01:36:00Z</dcterms:created>
  <dc:creator>吴芳</dc:creator>
  <cp:lastModifiedBy>王2⃣️癫</cp:lastModifiedBy>
  <cp:lastPrinted>2023-03-22T00:38:00Z</cp:lastPrinted>
  <dcterms:modified xsi:type="dcterms:W3CDTF">2023-03-23T00:11:44Z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09E320564E2C462FB4A7220566F7F933</vt:lpwstr>
  </property>
</Properties>
</file>