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2F90">
      <w:pPr>
        <w:jc w:val="center"/>
        <w:rPr>
          <w:rFonts w:hint="default" w:ascii="方正小标宋简体" w:hAnsi="方正小标宋简体" w:eastAsia="方正小标宋简体" w:cs="方正小标宋简体"/>
          <w:b/>
          <w:bCs/>
          <w:sz w:val="44"/>
          <w:szCs w:val="44"/>
          <w:lang w:val="en-US" w:eastAsia="zh-CN"/>
        </w:rPr>
      </w:pPr>
      <w:bookmarkStart w:id="0" w:name="_GoBack"/>
      <w:r>
        <w:rPr>
          <w:rFonts w:hint="default" w:ascii="方正小标宋简体" w:hAnsi="方正小标宋简体" w:eastAsia="方正小标宋简体" w:cs="方正小标宋简体"/>
          <w:b/>
          <w:bCs/>
          <w:sz w:val="44"/>
          <w:szCs w:val="44"/>
          <w:lang w:val="en-US" w:eastAsia="zh-CN"/>
        </w:rPr>
        <w:t>关于提醒当事人解除或变更专利代理委托关系的通知</w:t>
      </w:r>
      <w:bookmarkEnd w:id="0"/>
    </w:p>
    <w:p w14:paraId="6B0B08F0">
      <w:pPr>
        <w:ind w:firstLine="560" w:firstLineChars="200"/>
        <w:rPr>
          <w:rFonts w:hint="eastAsia"/>
          <w:sz w:val="28"/>
          <w:szCs w:val="28"/>
          <w:lang w:val="en-US" w:eastAsia="zh-CN"/>
        </w:rPr>
      </w:pPr>
      <w:r>
        <w:rPr>
          <w:rFonts w:hint="eastAsia" w:asciiTheme="minorHAnsi" w:eastAsiaTheme="minorEastAsia"/>
          <w:sz w:val="28"/>
          <w:szCs w:val="28"/>
          <w:lang w:val="en-US" w:eastAsia="zh-CN"/>
        </w:rPr>
        <w:t>相关专利申请人/专利权人：</w:t>
      </w:r>
    </w:p>
    <w:p w14:paraId="47506D9D">
      <w:pPr>
        <w:ind w:firstLine="560" w:firstLineChars="200"/>
        <w:rPr>
          <w:rFonts w:hint="eastAsia"/>
          <w:sz w:val="28"/>
          <w:szCs w:val="28"/>
          <w:lang w:val="en-US" w:eastAsia="zh-CN"/>
        </w:rPr>
      </w:pPr>
      <w:r>
        <w:rPr>
          <w:rFonts w:hint="eastAsia" w:asciiTheme="minorHAnsi" w:eastAsiaTheme="minorEastAsia"/>
          <w:sz w:val="28"/>
          <w:szCs w:val="28"/>
          <w:lang w:val="en-US" w:eastAsia="zh-CN"/>
        </w:rPr>
        <w:t>为保护与已被吊销或撤销专利代理执业许可证的机构存有代理委托关系的专利申请人/专利权人的合法权益，近日，我局对相关专利申请人/专利权人发出审查业务专用函或通知短信，提醒其及时办理解除或变更专利代理委托手续。</w:t>
      </w:r>
    </w:p>
    <w:p w14:paraId="6697FF4F">
      <w:pPr>
        <w:ind w:firstLine="560" w:firstLineChars="200"/>
        <w:rPr>
          <w:rFonts w:hint="eastAsia"/>
          <w:sz w:val="28"/>
          <w:szCs w:val="28"/>
          <w:lang w:val="en-US" w:eastAsia="zh-CN"/>
        </w:rPr>
      </w:pPr>
      <w:r>
        <w:rPr>
          <w:rFonts w:hint="eastAsia" w:asciiTheme="minorHAnsi" w:eastAsiaTheme="minorEastAsia"/>
          <w:sz w:val="28"/>
          <w:szCs w:val="28"/>
          <w:lang w:val="en-US" w:eastAsia="zh-CN"/>
        </w:rPr>
        <w:t>截至目前，仍有部分相关专利申请人/专利权人未办理相关手续。为避免相关专利申请人/专利权人合法权益受到损害，请尚未变更委托关系的上述专利申请人/专利权人及时登录专利业务办理系统下载审查业务专用函，核实代理委托情况，并尽快办理解除或变更委托事宜。</w:t>
      </w:r>
    </w:p>
    <w:p w14:paraId="36F95B8F">
      <w:pPr>
        <w:ind w:firstLine="560" w:firstLineChars="200"/>
        <w:rPr>
          <w:rFonts w:hint="eastAsia"/>
          <w:sz w:val="28"/>
          <w:szCs w:val="28"/>
          <w:lang w:val="en-US" w:eastAsia="zh-CN"/>
        </w:rPr>
      </w:pPr>
      <w:r>
        <w:rPr>
          <w:rFonts w:hint="eastAsia" w:asciiTheme="minorHAnsi" w:eastAsiaTheme="minorEastAsia"/>
          <w:sz w:val="28"/>
          <w:szCs w:val="28"/>
          <w:lang w:val="en-US" w:eastAsia="zh-CN"/>
        </w:rPr>
        <w:t>已被吊销或撤销专利代理执业许可证机构的公告可在我局官网查询，链接如下：http://www.cnipa.gov.cn/col/col2419/index.html</w:t>
      </w:r>
      <w:r>
        <w:rPr>
          <w:rFonts w:hint="eastAsia" w:asciiTheme="minorHAnsi" w:eastAsiaTheme="minorEastAsia"/>
          <w:sz w:val="28"/>
          <w:szCs w:val="28"/>
          <w:lang w:val="en-US" w:eastAsia="zh-CN"/>
        </w:rPr>
        <w:fldChar w:fldCharType="begin"/>
      </w:r>
      <w:r>
        <w:rPr>
          <w:rFonts w:hint="eastAsia" w:asciiTheme="minorHAnsi" w:eastAsiaTheme="minorEastAsia"/>
          <w:sz w:val="28"/>
          <w:szCs w:val="28"/>
          <w:lang w:val="en-US" w:eastAsia="zh-CN"/>
        </w:rPr>
        <w:instrText xml:space="preserve"> HYPERLINK "http://www.cnipa.gov.cn/col/col2419/index.html" </w:instrText>
      </w:r>
      <w:r>
        <w:rPr>
          <w:rFonts w:hint="eastAsia" w:asciiTheme="minorHAnsi" w:eastAsiaTheme="minorEastAsia"/>
          <w:sz w:val="28"/>
          <w:szCs w:val="28"/>
          <w:lang w:val="en-US" w:eastAsia="zh-CN"/>
        </w:rPr>
        <w:fldChar w:fldCharType="separate"/>
      </w:r>
      <w:r>
        <w:rPr>
          <w:rFonts w:hint="eastAsia" w:asciiTheme="minorHAnsi" w:eastAsiaTheme="minorEastAsia"/>
          <w:sz w:val="28"/>
          <w:szCs w:val="28"/>
          <w:lang w:val="en-US" w:eastAsia="zh-CN"/>
        </w:rPr>
        <w:fldChar w:fldCharType="end"/>
      </w:r>
    </w:p>
    <w:p w14:paraId="107247B4">
      <w:pPr>
        <w:ind w:firstLine="560" w:firstLineChars="200"/>
        <w:rPr>
          <w:rFonts w:hint="eastAsia"/>
          <w:sz w:val="28"/>
          <w:szCs w:val="28"/>
          <w:lang w:val="en-US" w:eastAsia="zh-CN"/>
        </w:rPr>
      </w:pPr>
      <w:r>
        <w:rPr>
          <w:rFonts w:hint="eastAsia" w:asciiTheme="minorHAnsi" w:eastAsiaTheme="minorEastAsia"/>
          <w:sz w:val="28"/>
          <w:szCs w:val="28"/>
          <w:lang w:val="en-US" w:eastAsia="zh-CN"/>
        </w:rPr>
        <w:t>特此通知。</w:t>
      </w:r>
    </w:p>
    <w:p w14:paraId="26AD23B2">
      <w:pPr>
        <w:ind w:firstLine="560" w:firstLineChars="200"/>
        <w:jc w:val="right"/>
        <w:rPr>
          <w:rFonts w:hint="eastAsia"/>
          <w:sz w:val="28"/>
          <w:szCs w:val="28"/>
          <w:lang w:val="en-US" w:eastAsia="zh-CN"/>
        </w:rPr>
      </w:pPr>
      <w:r>
        <w:rPr>
          <w:rFonts w:hint="eastAsia" w:asciiTheme="minorHAnsi" w:eastAsiaTheme="minorEastAsia"/>
          <w:sz w:val="28"/>
          <w:szCs w:val="28"/>
          <w:lang w:val="en-US" w:eastAsia="zh-CN"/>
        </w:rPr>
        <w:t>国家知识产权局</w:t>
      </w:r>
    </w:p>
    <w:p w14:paraId="2D6BBDF3">
      <w:pPr>
        <w:ind w:firstLine="560" w:firstLineChars="200"/>
        <w:jc w:val="right"/>
        <w:rPr>
          <w:rFonts w:hint="eastAsia"/>
          <w:sz w:val="28"/>
          <w:szCs w:val="28"/>
          <w:lang w:val="en-US" w:eastAsia="zh-CN"/>
        </w:rPr>
      </w:pPr>
      <w:r>
        <w:rPr>
          <w:rFonts w:hint="eastAsia" w:asciiTheme="minorHAnsi" w:eastAsiaTheme="minorEastAsia"/>
          <w:sz w:val="28"/>
          <w:szCs w:val="28"/>
          <w:lang w:val="en-US" w:eastAsia="zh-CN"/>
        </w:rPr>
        <w:t>2026年10月12日</w:t>
      </w:r>
    </w:p>
    <w:p w14:paraId="1AEB9FB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C02D013-4C1B-4B98-8AF7-B5C9BB1B56D3}"/>
  </w:font>
  <w:font w:name="方正小标宋简体">
    <w:panose1 w:val="02000000000000000000"/>
    <w:charset w:val="86"/>
    <w:family w:val="auto"/>
    <w:pitch w:val="default"/>
    <w:sig w:usb0="00000001" w:usb1="08000000" w:usb2="00000000" w:usb3="00000000" w:csb0="00040000" w:csb1="00000000"/>
    <w:embedRegular r:id="rId2" w:fontKey="{D7B2C5A7-4784-4E67-82B9-5CAA46FF8D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0A7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2026-10-15T09:34:20Z</dcterms:created>
  <dc:creator>Administrator.PC-202101161206</dc:creator>
  <cp:lastModifiedBy>景</cp:lastModifiedBy>
  <dcterms:modified xsi:type="dcterms:W3CDTF">2026-10-15T09:34:27Z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eyJoZGlkIjoiNmE1ZTM5MGQ1NzdjMjkwNmQzNWI3ZGNkZDI1M2M1NDIiLCJ1c2VySWQiOiIyNzIzNjQwNzcifQ==</vt:lpwstr>
  </property>
  <property fmtid="{D5CDD505-2E9C-101B-9397-08002B2CF9AE}" pid="4" name="ICV">
    <vt:lpwstr>C1B665E16B154E90BAC7020617C18317_12</vt:lpwstr>
  </property>
</Properties>
</file>